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9F8C75" w14:textId="10CD08B8" w:rsidR="0043034C" w:rsidRPr="003601F3" w:rsidRDefault="0043034C" w:rsidP="001D6E50">
      <w:pPr>
        <w:pStyle w:val="Normln1"/>
        <w:spacing w:line="240" w:lineRule="auto"/>
        <w:contextualSpacing w:val="0"/>
        <w:jc w:val="center"/>
        <w:rPr>
          <w:rFonts w:ascii="Garamond" w:hAnsi="Garamond"/>
          <w:b/>
          <w:color w:val="auto"/>
          <w:sz w:val="44"/>
          <w:szCs w:val="44"/>
        </w:rPr>
      </w:pPr>
      <w:r w:rsidRPr="00767AF2">
        <w:rPr>
          <w:rFonts w:ascii="Garamond" w:hAnsi="Garamond"/>
          <w:b/>
          <w:color w:val="auto"/>
          <w:sz w:val="44"/>
        </w:rPr>
        <w:t>Smlouva o převodu vlastnictví jednotky</w:t>
      </w:r>
      <w:r w:rsidR="001708C1" w:rsidRPr="00767AF2">
        <w:rPr>
          <w:rFonts w:ascii="Garamond" w:hAnsi="Garamond"/>
          <w:b/>
          <w:color w:val="auto"/>
          <w:sz w:val="44"/>
        </w:rPr>
        <w:t xml:space="preserve"> č</w:t>
      </w:r>
      <w:r w:rsidR="001708C1" w:rsidRPr="003601F3">
        <w:rPr>
          <w:rFonts w:ascii="Garamond" w:hAnsi="Garamond"/>
          <w:b/>
          <w:color w:val="auto"/>
          <w:sz w:val="44"/>
        </w:rPr>
        <w:t xml:space="preserve">. </w:t>
      </w:r>
      <w:r w:rsidR="00647C46">
        <w:rPr>
          <w:rFonts w:ascii="Garamond" w:hAnsi="Garamond"/>
          <w:b/>
          <w:color w:val="auto"/>
          <w:sz w:val="44"/>
        </w:rPr>
        <w:t>……</w:t>
      </w:r>
    </w:p>
    <w:p w14:paraId="68AC595E" w14:textId="77777777" w:rsidR="0012293D" w:rsidRPr="003601F3" w:rsidRDefault="005423B4" w:rsidP="005423B4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uzavřená dle ustanovení § 2079 a násl. (zejména § 2128 a násl.) zákona číslo 89/2012 Sb., občanský zákoník, ve znění pozdějších předpisů (v textu dále jen </w:t>
      </w:r>
      <w:r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„OZ“</w:t>
      </w: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), </w:t>
      </w:r>
      <w:r w:rsidR="0012293D"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za použití zákona číslo 72/1994 Sb., zákon o vlastnictví bytů, ve znění účinném do 31.12.2013 (dále v textu jen </w:t>
      </w:r>
      <w:r w:rsidR="0012293D"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„</w:t>
      </w:r>
      <w:proofErr w:type="spellStart"/>
      <w:r w:rsidR="0012293D"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BytZ</w:t>
      </w:r>
      <w:proofErr w:type="spellEnd"/>
      <w:r w:rsidR="0012293D"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“</w:t>
      </w:r>
      <w:r w:rsidR="0012293D"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), </w:t>
      </w:r>
    </w:p>
    <w:p w14:paraId="17DC2E63" w14:textId="4F6B7675" w:rsidR="005423B4" w:rsidRPr="003601F3" w:rsidRDefault="005423B4" w:rsidP="005423B4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mezi níže specifikovanými stranami, dle vlastního prohlášení k právním jednáním plně svéprávnými (dále jen v textu </w:t>
      </w:r>
      <w:r w:rsidRPr="003601F3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</w:rPr>
        <w:t>„Smlouva“</w:t>
      </w:r>
      <w:r w:rsidRPr="003601F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>):</w:t>
      </w:r>
    </w:p>
    <w:p w14:paraId="74EC432F" w14:textId="77777777" w:rsidR="0043034C" w:rsidRPr="003601F3" w:rsidRDefault="0043034C" w:rsidP="00D30390">
      <w:pPr>
        <w:pStyle w:val="Normln1"/>
        <w:spacing w:line="240" w:lineRule="auto"/>
        <w:contextualSpacing w:val="0"/>
        <w:jc w:val="center"/>
        <w:rPr>
          <w:rFonts w:ascii="Garamond" w:hAnsi="Garamond"/>
          <w:b/>
          <w:color w:val="auto"/>
          <w:sz w:val="24"/>
          <w:szCs w:val="24"/>
        </w:rPr>
      </w:pPr>
    </w:p>
    <w:p w14:paraId="04B8B33E" w14:textId="2C11BCF1" w:rsidR="00B350DA" w:rsidRPr="003601F3" w:rsidRDefault="0012293D" w:rsidP="00B350DA">
      <w:pPr>
        <w:pStyle w:val="Default"/>
        <w:numPr>
          <w:ilvl w:val="0"/>
          <w:numId w:val="43"/>
        </w:numPr>
        <w:ind w:left="284" w:hanging="284"/>
        <w:rPr>
          <w:rFonts w:ascii="Garamond" w:hAnsi="Garamond"/>
          <w:b/>
        </w:rPr>
      </w:pPr>
      <w:r w:rsidRPr="003601F3">
        <w:rPr>
          <w:rFonts w:ascii="Garamond" w:hAnsi="Garamond"/>
          <w:b/>
        </w:rPr>
        <w:t xml:space="preserve">SBD Stará </w:t>
      </w:r>
      <w:r w:rsidR="007F05E7" w:rsidRPr="003601F3">
        <w:rPr>
          <w:rFonts w:ascii="Garamond" w:hAnsi="Garamond"/>
          <w:b/>
        </w:rPr>
        <w:t>n</w:t>
      </w:r>
      <w:r w:rsidRPr="003601F3">
        <w:rPr>
          <w:rFonts w:ascii="Garamond" w:hAnsi="Garamond"/>
          <w:b/>
        </w:rPr>
        <w:t xml:space="preserve">áves, bytové družstvo, </w:t>
      </w:r>
      <w:r w:rsidR="00B350DA" w:rsidRPr="003601F3">
        <w:rPr>
          <w:rFonts w:ascii="Garamond" w:hAnsi="Garamond"/>
          <w:b/>
        </w:rPr>
        <w:t xml:space="preserve"> </w:t>
      </w:r>
    </w:p>
    <w:p w14:paraId="3CC10453" w14:textId="2258E0A0" w:rsidR="00B350DA" w:rsidRPr="003601F3" w:rsidRDefault="00B350DA" w:rsidP="00B350DA">
      <w:pPr>
        <w:pStyle w:val="Default"/>
        <w:ind w:left="284"/>
        <w:rPr>
          <w:rFonts w:ascii="Garamond" w:hAnsi="Garamond" w:cs="Garamond"/>
        </w:rPr>
      </w:pPr>
      <w:r w:rsidRPr="003601F3">
        <w:rPr>
          <w:rFonts w:ascii="Garamond" w:hAnsi="Garamond" w:cs="Garamond"/>
        </w:rPr>
        <w:t xml:space="preserve">IČO: </w:t>
      </w:r>
      <w:r w:rsidR="0012293D" w:rsidRPr="003601F3">
        <w:rPr>
          <w:rFonts w:ascii="Garamond" w:hAnsi="Garamond" w:cs="Garamond"/>
        </w:rPr>
        <w:t xml:space="preserve">262 65 788, </w:t>
      </w:r>
      <w:r w:rsidRPr="003601F3">
        <w:rPr>
          <w:rFonts w:ascii="Garamond" w:hAnsi="Garamond" w:cs="Garamond"/>
        </w:rPr>
        <w:t xml:space="preserve">se sídlem </w:t>
      </w:r>
      <w:r w:rsidR="0012293D" w:rsidRPr="003601F3">
        <w:rPr>
          <w:rFonts w:ascii="Garamond" w:hAnsi="Garamond" w:cs="Garamond"/>
        </w:rPr>
        <w:t xml:space="preserve">Praha 9, Letňany, Stará </w:t>
      </w:r>
      <w:r w:rsidR="00ED4366">
        <w:rPr>
          <w:rFonts w:ascii="Garamond" w:hAnsi="Garamond" w:cs="Garamond"/>
        </w:rPr>
        <w:t>n</w:t>
      </w:r>
      <w:r w:rsidR="0012293D" w:rsidRPr="003601F3">
        <w:rPr>
          <w:rFonts w:ascii="Garamond" w:hAnsi="Garamond" w:cs="Garamond"/>
        </w:rPr>
        <w:t>áves 691, PSČ</w:t>
      </w:r>
      <w:r w:rsidR="009061FE" w:rsidRPr="003601F3">
        <w:rPr>
          <w:rFonts w:ascii="Garamond" w:hAnsi="Garamond" w:cs="Garamond"/>
        </w:rPr>
        <w:t>:</w:t>
      </w:r>
      <w:r w:rsidR="0012293D" w:rsidRPr="003601F3">
        <w:rPr>
          <w:rFonts w:ascii="Garamond" w:hAnsi="Garamond" w:cs="Garamond"/>
        </w:rPr>
        <w:t xml:space="preserve"> 199 00</w:t>
      </w:r>
      <w:r w:rsidRPr="003601F3">
        <w:rPr>
          <w:rFonts w:ascii="Garamond" w:hAnsi="Garamond" w:cs="Garamond"/>
        </w:rPr>
        <w:t xml:space="preserve">, zapsáno v obchodním rejstříku vedeném </w:t>
      </w:r>
      <w:r w:rsidR="007F1C73" w:rsidRPr="003601F3">
        <w:rPr>
          <w:rFonts w:ascii="Garamond" w:hAnsi="Garamond" w:cs="Garamond"/>
        </w:rPr>
        <w:t xml:space="preserve">Městským </w:t>
      </w:r>
      <w:r w:rsidRPr="003601F3">
        <w:rPr>
          <w:rFonts w:ascii="Garamond" w:hAnsi="Garamond" w:cs="Garamond"/>
        </w:rPr>
        <w:t xml:space="preserve">soudem v Praze, oddíl Dr, vložka </w:t>
      </w:r>
      <w:r w:rsidR="0012293D" w:rsidRPr="003601F3">
        <w:rPr>
          <w:rFonts w:ascii="Garamond" w:hAnsi="Garamond" w:cs="Garamond"/>
        </w:rPr>
        <w:t>6370</w:t>
      </w:r>
      <w:r w:rsidRPr="003601F3">
        <w:rPr>
          <w:rFonts w:ascii="Garamond" w:hAnsi="Garamond" w:cs="Garamond"/>
        </w:rPr>
        <w:t>,</w:t>
      </w:r>
    </w:p>
    <w:p w14:paraId="6498C0DB" w14:textId="6A2B9A7B" w:rsidR="00B350DA" w:rsidRPr="003601F3" w:rsidRDefault="00B350DA" w:rsidP="00647C46">
      <w:pPr>
        <w:spacing w:after="0" w:line="240" w:lineRule="auto"/>
        <w:ind w:left="284"/>
        <w:jc w:val="both"/>
        <w:rPr>
          <w:rFonts w:ascii="Garamond" w:hAnsi="Garamond" w:cs="TimesNewRomanPSMT"/>
          <w:b/>
          <w:bCs/>
          <w:sz w:val="24"/>
          <w:szCs w:val="24"/>
        </w:rPr>
      </w:pPr>
      <w:r w:rsidRPr="003601F3">
        <w:rPr>
          <w:rFonts w:ascii="Garamond" w:hAnsi="Garamond" w:cs="TimesNewRomanPSMT"/>
          <w:sz w:val="24"/>
          <w:szCs w:val="24"/>
        </w:rPr>
        <w:t xml:space="preserve">zastoupené: </w:t>
      </w:r>
      <w:r w:rsidR="00647C46">
        <w:rPr>
          <w:rFonts w:ascii="Garamond" w:hAnsi="Garamond" w:cs="TimesNewRomanPSMT"/>
          <w:sz w:val="24"/>
          <w:szCs w:val="24"/>
        </w:rPr>
        <w:t>……………</w:t>
      </w:r>
    </w:p>
    <w:p w14:paraId="6B656AF1" w14:textId="77777777" w:rsidR="0043034C" w:rsidRPr="003601F3" w:rsidRDefault="0043034C" w:rsidP="0032427C">
      <w:pPr>
        <w:tabs>
          <w:tab w:val="left" w:pos="360"/>
        </w:tabs>
        <w:spacing w:line="240" w:lineRule="auto"/>
        <w:jc w:val="both"/>
        <w:rPr>
          <w:rFonts w:ascii="Garamond" w:hAnsi="Garamond"/>
          <w:sz w:val="24"/>
          <w:szCs w:val="24"/>
        </w:rPr>
      </w:pPr>
      <w:r w:rsidRPr="003601F3">
        <w:rPr>
          <w:rFonts w:ascii="Garamond" w:eastAsia="Georgia" w:hAnsi="Garamond" w:cs="Georgia"/>
          <w:sz w:val="24"/>
          <w:szCs w:val="24"/>
        </w:rPr>
        <w:t xml:space="preserve">na straně jedné jako </w:t>
      </w:r>
      <w:r w:rsidRPr="003601F3">
        <w:rPr>
          <w:rFonts w:ascii="Garamond" w:eastAsia="Georgia" w:hAnsi="Garamond" w:cs="Georgia"/>
          <w:b/>
          <w:sz w:val="24"/>
          <w:szCs w:val="24"/>
        </w:rPr>
        <w:t xml:space="preserve">převodce </w:t>
      </w:r>
      <w:r w:rsidRPr="003601F3">
        <w:rPr>
          <w:rFonts w:ascii="Garamond" w:eastAsia="Georgia" w:hAnsi="Garamond" w:cs="Georgia"/>
          <w:sz w:val="24"/>
          <w:szCs w:val="24"/>
        </w:rPr>
        <w:t>(v textu dále jen „</w:t>
      </w:r>
      <w:r w:rsidRPr="003601F3">
        <w:rPr>
          <w:rFonts w:ascii="Garamond" w:eastAsia="Georgia" w:hAnsi="Garamond" w:cs="Georgia"/>
          <w:b/>
          <w:sz w:val="24"/>
          <w:szCs w:val="24"/>
        </w:rPr>
        <w:t>Převodce</w:t>
      </w:r>
      <w:r w:rsidRPr="003601F3">
        <w:rPr>
          <w:rFonts w:ascii="Garamond" w:eastAsia="Georgia" w:hAnsi="Garamond" w:cs="Georgia"/>
          <w:sz w:val="24"/>
          <w:szCs w:val="24"/>
        </w:rPr>
        <w:t>“</w:t>
      </w:r>
      <w:r w:rsidR="00407625" w:rsidRPr="003601F3">
        <w:rPr>
          <w:rFonts w:ascii="Garamond" w:eastAsia="Georgia" w:hAnsi="Garamond" w:cs="Georgia"/>
          <w:sz w:val="24"/>
          <w:szCs w:val="24"/>
        </w:rPr>
        <w:t xml:space="preserve"> nebo </w:t>
      </w:r>
      <w:r w:rsidR="00407625" w:rsidRPr="003601F3">
        <w:rPr>
          <w:rFonts w:ascii="Garamond" w:eastAsia="Georgia" w:hAnsi="Garamond" w:cs="Georgia"/>
          <w:b/>
          <w:bCs/>
          <w:sz w:val="24"/>
          <w:szCs w:val="24"/>
        </w:rPr>
        <w:t>„BD“</w:t>
      </w:r>
      <w:r w:rsidRPr="003601F3">
        <w:rPr>
          <w:rFonts w:ascii="Garamond" w:eastAsia="Georgia" w:hAnsi="Garamond" w:cs="Georgia"/>
          <w:sz w:val="24"/>
          <w:szCs w:val="24"/>
        </w:rPr>
        <w:t>),</w:t>
      </w:r>
    </w:p>
    <w:p w14:paraId="2CC4A167" w14:textId="77777777" w:rsidR="0043034C" w:rsidRPr="003601F3" w:rsidRDefault="0043034C" w:rsidP="00EF7F1E">
      <w:pPr>
        <w:pStyle w:val="Normln1"/>
        <w:spacing w:line="240" w:lineRule="auto"/>
        <w:contextualSpacing w:val="0"/>
        <w:rPr>
          <w:rFonts w:ascii="Garamond" w:eastAsia="Georgia" w:hAnsi="Garamond" w:cs="Georgia"/>
          <w:b/>
          <w:color w:val="auto"/>
          <w:sz w:val="24"/>
          <w:szCs w:val="24"/>
        </w:rPr>
      </w:pPr>
      <w:r w:rsidRPr="003601F3">
        <w:rPr>
          <w:rFonts w:ascii="Garamond" w:eastAsia="Georgia" w:hAnsi="Garamond" w:cs="Georgia"/>
          <w:b/>
          <w:color w:val="auto"/>
          <w:sz w:val="24"/>
          <w:szCs w:val="24"/>
        </w:rPr>
        <w:t>a</w:t>
      </w:r>
    </w:p>
    <w:p w14:paraId="5F3FD72E" w14:textId="3F55551E" w:rsidR="00720DA1" w:rsidRDefault="00647C46" w:rsidP="00720DA1">
      <w:pPr>
        <w:pStyle w:val="Normln1"/>
        <w:numPr>
          <w:ilvl w:val="0"/>
          <w:numId w:val="43"/>
        </w:numPr>
        <w:spacing w:line="240" w:lineRule="auto"/>
        <w:ind w:left="284" w:hanging="284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……………</w:t>
      </w:r>
      <w:r w:rsidR="000F1513" w:rsidRPr="00720DA1">
        <w:rPr>
          <w:rFonts w:ascii="Garamond" w:hAnsi="Garamond" w:cs="Times New Roman"/>
          <w:b/>
          <w:bCs/>
          <w:sz w:val="24"/>
          <w:szCs w:val="24"/>
        </w:rPr>
        <w:t xml:space="preserve">, </w:t>
      </w:r>
    </w:p>
    <w:p w14:paraId="563AFD89" w14:textId="10A4CD27" w:rsidR="00DF1484" w:rsidRPr="00720DA1" w:rsidRDefault="000F1513" w:rsidP="00720DA1">
      <w:pPr>
        <w:pStyle w:val="Normln1"/>
        <w:spacing w:line="240" w:lineRule="auto"/>
        <w:ind w:left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narozen: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</w:t>
      </w:r>
      <w:proofErr w:type="gramStart"/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…….</w:t>
      </w:r>
      <w:proofErr w:type="gramEnd"/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, </w:t>
      </w:r>
      <w:proofErr w:type="spellStart"/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r.č</w:t>
      </w:r>
      <w:proofErr w:type="spellEnd"/>
      <w:r w:rsidRPr="00720DA1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.: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…………</w:t>
      </w:r>
      <w:r w:rsidR="00131A0B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/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</w:t>
      </w:r>
      <w:r w:rsidRPr="00720DA1">
        <w:rPr>
          <w:rFonts w:ascii="Garamond" w:eastAsia="Calibri" w:hAnsi="Garamond" w:cs="Georgia"/>
          <w:color w:val="auto"/>
          <w:kern w:val="2"/>
          <w:sz w:val="24"/>
          <w:szCs w:val="24"/>
          <w:lang w:eastAsia="en-US"/>
          <w14:ligatures w14:val="standardContextual"/>
        </w:rPr>
        <w:t>,</w:t>
      </w:r>
      <w:r w:rsidRPr="003601F3">
        <w:rPr>
          <w:rFonts w:ascii="Garamond" w:eastAsia="Calibri" w:hAnsi="Garamond" w:cs="Georgia"/>
          <w:bCs/>
          <w:color w:val="auto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F1484" w:rsidRPr="003601F3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trvale bytem </w:t>
      </w:r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………</w:t>
      </w:r>
      <w:proofErr w:type="gramStart"/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…….</w:t>
      </w:r>
      <w:proofErr w:type="gramEnd"/>
      <w:r w:rsidR="0012293D" w:rsidRPr="003601F3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 xml:space="preserve">, PSČ: </w:t>
      </w:r>
      <w:proofErr w:type="gramStart"/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…….</w:t>
      </w:r>
      <w:proofErr w:type="gramEnd"/>
      <w:r w:rsidR="00647C46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.</w:t>
      </w:r>
      <w:r w:rsidR="0012293D" w:rsidRPr="003601F3">
        <w:rPr>
          <w:rFonts w:ascii="Garamond" w:eastAsia="Calibri" w:hAnsi="Garamond" w:cs="Times New Roman"/>
          <w:color w:val="auto"/>
          <w:kern w:val="2"/>
          <w:sz w:val="24"/>
          <w:szCs w:val="24"/>
          <w:lang w:eastAsia="en-US"/>
          <w14:ligatures w14:val="standardContextual"/>
        </w:rPr>
        <w:t>,</w:t>
      </w:r>
    </w:p>
    <w:p w14:paraId="4EE03496" w14:textId="0B01B821" w:rsidR="0043034C" w:rsidRPr="003601F3" w:rsidRDefault="0043034C" w:rsidP="00295895">
      <w:pPr>
        <w:pStyle w:val="Normln1"/>
        <w:tabs>
          <w:tab w:val="left" w:pos="426"/>
        </w:tabs>
        <w:spacing w:line="240" w:lineRule="auto"/>
        <w:ind w:left="406" w:hanging="406"/>
        <w:rPr>
          <w:rFonts w:ascii="Garamond" w:hAnsi="Garamond"/>
          <w:color w:val="auto"/>
          <w:sz w:val="24"/>
        </w:rPr>
      </w:pPr>
      <w:r w:rsidRPr="003601F3">
        <w:rPr>
          <w:rFonts w:ascii="Garamond" w:hAnsi="Garamond"/>
          <w:color w:val="auto"/>
          <w:sz w:val="24"/>
        </w:rPr>
        <w:t xml:space="preserve">na straně druhé jako </w:t>
      </w:r>
      <w:r w:rsidRPr="003601F3">
        <w:rPr>
          <w:rFonts w:ascii="Garamond" w:eastAsia="Georgia" w:hAnsi="Garamond" w:cs="Georgia"/>
          <w:b/>
          <w:sz w:val="24"/>
          <w:szCs w:val="24"/>
        </w:rPr>
        <w:t>nabyvatel</w:t>
      </w:r>
      <w:r w:rsidRPr="003601F3">
        <w:rPr>
          <w:rFonts w:ascii="Garamond" w:hAnsi="Garamond"/>
          <w:b/>
          <w:color w:val="auto"/>
          <w:sz w:val="24"/>
        </w:rPr>
        <w:t xml:space="preserve"> </w:t>
      </w:r>
      <w:r w:rsidRPr="003601F3">
        <w:rPr>
          <w:rFonts w:ascii="Garamond" w:hAnsi="Garamond"/>
          <w:color w:val="auto"/>
          <w:sz w:val="24"/>
        </w:rPr>
        <w:t>(v textu dále jen</w:t>
      </w:r>
      <w:r w:rsidRPr="003601F3">
        <w:rPr>
          <w:rFonts w:ascii="Garamond" w:hAnsi="Garamond"/>
          <w:b/>
          <w:color w:val="auto"/>
          <w:sz w:val="24"/>
        </w:rPr>
        <w:t xml:space="preserve"> „</w:t>
      </w:r>
      <w:r w:rsidRPr="003601F3">
        <w:rPr>
          <w:rFonts w:ascii="Garamond" w:eastAsia="Georgia" w:hAnsi="Garamond" w:cs="Georgia"/>
          <w:b/>
          <w:sz w:val="24"/>
          <w:szCs w:val="24"/>
        </w:rPr>
        <w:t>Nabyvatel</w:t>
      </w:r>
      <w:r w:rsidRPr="003601F3">
        <w:rPr>
          <w:rFonts w:ascii="Garamond" w:hAnsi="Garamond"/>
          <w:b/>
          <w:color w:val="auto"/>
          <w:sz w:val="24"/>
        </w:rPr>
        <w:t>“</w:t>
      </w:r>
      <w:r w:rsidRPr="003601F3">
        <w:rPr>
          <w:rFonts w:ascii="Garamond" w:hAnsi="Garamond"/>
          <w:color w:val="auto"/>
          <w:sz w:val="24"/>
        </w:rPr>
        <w:t>),</w:t>
      </w:r>
    </w:p>
    <w:p w14:paraId="0A4E2DFF" w14:textId="77777777" w:rsidR="0043034C" w:rsidRPr="003601F3" w:rsidRDefault="0043034C" w:rsidP="001D6E50">
      <w:pPr>
        <w:pStyle w:val="Normln1"/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74473865" w14:textId="77777777" w:rsidR="0043034C" w:rsidRPr="003601F3" w:rsidRDefault="0043034C" w:rsidP="001D6E50">
      <w:pPr>
        <w:pStyle w:val="Normln1"/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3601F3">
        <w:rPr>
          <w:rFonts w:ascii="Garamond" w:hAnsi="Garamond"/>
          <w:color w:val="auto"/>
          <w:sz w:val="24"/>
        </w:rPr>
        <w:t xml:space="preserve">Převodce a </w:t>
      </w:r>
      <w:r w:rsidRPr="003601F3">
        <w:rPr>
          <w:rFonts w:ascii="Garamond" w:hAnsi="Garamond"/>
          <w:color w:val="auto"/>
          <w:sz w:val="24"/>
          <w:szCs w:val="24"/>
        </w:rPr>
        <w:t>Nabyvatel</w:t>
      </w:r>
      <w:r w:rsidRPr="003601F3">
        <w:rPr>
          <w:rFonts w:ascii="Garamond" w:hAnsi="Garamond"/>
          <w:color w:val="auto"/>
          <w:sz w:val="24"/>
        </w:rPr>
        <w:t xml:space="preserve"> mohou být pro účely Smlouvy označováni společně jako </w:t>
      </w:r>
      <w:r w:rsidRPr="003601F3">
        <w:rPr>
          <w:rFonts w:ascii="Garamond" w:hAnsi="Garamond"/>
          <w:b/>
          <w:color w:val="auto"/>
          <w:sz w:val="24"/>
        </w:rPr>
        <w:t>smluvní strany</w:t>
      </w:r>
      <w:r w:rsidRPr="003601F3">
        <w:rPr>
          <w:rFonts w:ascii="Garamond" w:hAnsi="Garamond"/>
          <w:color w:val="auto"/>
          <w:sz w:val="24"/>
        </w:rPr>
        <w:t xml:space="preserve"> nebo kterýkoli z nich jako </w:t>
      </w:r>
      <w:r w:rsidRPr="003601F3">
        <w:rPr>
          <w:rFonts w:ascii="Garamond" w:hAnsi="Garamond"/>
          <w:b/>
          <w:color w:val="auto"/>
          <w:sz w:val="24"/>
        </w:rPr>
        <w:t>smluvní strana</w:t>
      </w:r>
      <w:r w:rsidRPr="003601F3">
        <w:rPr>
          <w:rFonts w:ascii="Garamond" w:hAnsi="Garamond"/>
          <w:color w:val="auto"/>
          <w:sz w:val="24"/>
        </w:rPr>
        <w:t xml:space="preserve"> (dále v textu jen </w:t>
      </w:r>
      <w:r w:rsidRPr="003601F3">
        <w:rPr>
          <w:rFonts w:ascii="Garamond" w:hAnsi="Garamond"/>
          <w:b/>
          <w:color w:val="auto"/>
          <w:sz w:val="24"/>
        </w:rPr>
        <w:t>„Smluvní strany“</w:t>
      </w:r>
      <w:r w:rsidRPr="003601F3">
        <w:rPr>
          <w:rFonts w:ascii="Garamond" w:hAnsi="Garamond"/>
          <w:color w:val="auto"/>
          <w:sz w:val="24"/>
        </w:rPr>
        <w:t xml:space="preserve"> nebo </w:t>
      </w:r>
      <w:r w:rsidRPr="003601F3">
        <w:rPr>
          <w:rFonts w:ascii="Garamond" w:hAnsi="Garamond"/>
          <w:b/>
          <w:color w:val="auto"/>
          <w:sz w:val="24"/>
        </w:rPr>
        <w:t>„Smluvní strana“</w:t>
      </w:r>
      <w:r w:rsidRPr="003601F3">
        <w:rPr>
          <w:rFonts w:ascii="Garamond" w:hAnsi="Garamond"/>
          <w:color w:val="auto"/>
          <w:sz w:val="24"/>
        </w:rPr>
        <w:t>),</w:t>
      </w:r>
    </w:p>
    <w:p w14:paraId="6B4B73B3" w14:textId="77777777" w:rsidR="0043034C" w:rsidRPr="00767AF2" w:rsidRDefault="0043034C" w:rsidP="001D6E50">
      <w:pPr>
        <w:pStyle w:val="Normln1"/>
        <w:spacing w:line="240" w:lineRule="auto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3601F3">
        <w:rPr>
          <w:rFonts w:ascii="Garamond" w:hAnsi="Garamond"/>
          <w:b/>
          <w:color w:val="auto"/>
          <w:sz w:val="24"/>
        </w:rPr>
        <w:t>v tomto znění:</w:t>
      </w:r>
      <w:r w:rsidRPr="00767AF2">
        <w:rPr>
          <w:rFonts w:ascii="Garamond" w:hAnsi="Garamond"/>
          <w:b/>
          <w:color w:val="auto"/>
          <w:sz w:val="24"/>
        </w:rPr>
        <w:t xml:space="preserve"> </w:t>
      </w:r>
    </w:p>
    <w:p w14:paraId="48A2815A" w14:textId="77777777" w:rsidR="0043034C" w:rsidRPr="00767AF2" w:rsidRDefault="0043034C" w:rsidP="001D6E50">
      <w:pPr>
        <w:pStyle w:val="Normln1"/>
        <w:spacing w:line="240" w:lineRule="auto"/>
        <w:contextualSpacing w:val="0"/>
        <w:jc w:val="center"/>
        <w:rPr>
          <w:rFonts w:ascii="Garamond" w:hAnsi="Garamond"/>
          <w:color w:val="auto"/>
          <w:sz w:val="16"/>
        </w:rPr>
      </w:pPr>
    </w:p>
    <w:p w14:paraId="1D49461E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I.</w:t>
      </w:r>
    </w:p>
    <w:p w14:paraId="1F13C05F" w14:textId="77777777" w:rsidR="0043034C" w:rsidRPr="0012293D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12293D">
        <w:rPr>
          <w:rFonts w:ascii="Garamond" w:hAnsi="Garamond"/>
          <w:b/>
          <w:color w:val="auto"/>
          <w:sz w:val="24"/>
          <w:szCs w:val="24"/>
        </w:rPr>
        <w:t>Úvodní prohlášení</w:t>
      </w:r>
    </w:p>
    <w:p w14:paraId="53C7BD53" w14:textId="56517BD7" w:rsidR="0043034C" w:rsidRPr="0012293D" w:rsidRDefault="0043034C" w:rsidP="000F1513">
      <w:pPr>
        <w:pStyle w:val="Normln1"/>
        <w:numPr>
          <w:ilvl w:val="0"/>
          <w:numId w:val="8"/>
        </w:numPr>
        <w:tabs>
          <w:tab w:val="left" w:pos="426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12293D">
        <w:rPr>
          <w:rFonts w:ascii="Garamond" w:hAnsi="Garamond"/>
          <w:b/>
          <w:bCs/>
          <w:sz w:val="24"/>
          <w:szCs w:val="24"/>
        </w:rPr>
        <w:t xml:space="preserve">Převodce </w:t>
      </w:r>
      <w:r w:rsidRPr="0012293D">
        <w:rPr>
          <w:rFonts w:ascii="Garamond" w:eastAsia="Georgia" w:hAnsi="Garamond" w:cs="Georgia"/>
          <w:b/>
          <w:bCs/>
          <w:color w:val="auto"/>
          <w:sz w:val="24"/>
          <w:szCs w:val="24"/>
        </w:rPr>
        <w:t>prohlašuje,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 že je v souladu s </w:t>
      </w:r>
      <w:r w:rsidRPr="0012293D">
        <w:rPr>
          <w:rFonts w:ascii="Garamond" w:hAnsi="Garamond"/>
          <w:color w:val="auto"/>
          <w:sz w:val="24"/>
          <w:szCs w:val="24"/>
        </w:rPr>
        <w:t xml:space="preserve">listinou – nabývacím titulem: </w:t>
      </w:r>
      <w:r w:rsidR="004600C0">
        <w:rPr>
          <w:rFonts w:ascii="Garamond" w:hAnsi="Garamond"/>
          <w:color w:val="auto"/>
          <w:sz w:val="24"/>
          <w:szCs w:val="24"/>
        </w:rPr>
        <w:t>smlouva kupní ze dne 25.5.2005</w:t>
      </w:r>
      <w:r w:rsidRPr="0012293D">
        <w:rPr>
          <w:rFonts w:ascii="Garamond" w:hAnsi="Garamond"/>
          <w:color w:val="auto"/>
          <w:sz w:val="24"/>
          <w:szCs w:val="24"/>
        </w:rPr>
        <w:t xml:space="preserve">, právní účinky zápisu ke dni </w:t>
      </w:r>
      <w:r w:rsidR="004600C0">
        <w:rPr>
          <w:rFonts w:ascii="Garamond" w:hAnsi="Garamond"/>
          <w:color w:val="auto"/>
          <w:sz w:val="24"/>
          <w:szCs w:val="24"/>
        </w:rPr>
        <w:t>26.05.2005</w:t>
      </w:r>
      <w:r w:rsidRPr="0012293D">
        <w:rPr>
          <w:rFonts w:ascii="Garamond" w:hAnsi="Garamond"/>
          <w:color w:val="auto"/>
          <w:sz w:val="24"/>
          <w:szCs w:val="24"/>
        </w:rPr>
        <w:t xml:space="preserve">, pod </w:t>
      </w:r>
      <w:proofErr w:type="spellStart"/>
      <w:r w:rsidRPr="0012293D">
        <w:rPr>
          <w:rFonts w:ascii="Garamond" w:hAnsi="Garamond"/>
          <w:color w:val="auto"/>
          <w:sz w:val="24"/>
          <w:szCs w:val="24"/>
        </w:rPr>
        <w:t>sp.zn</w:t>
      </w:r>
      <w:proofErr w:type="spellEnd"/>
      <w:r w:rsidRPr="0012293D">
        <w:rPr>
          <w:rFonts w:ascii="Garamond" w:hAnsi="Garamond"/>
          <w:color w:val="auto"/>
          <w:sz w:val="24"/>
          <w:szCs w:val="24"/>
        </w:rPr>
        <w:t>.: V-</w:t>
      </w:r>
      <w:r w:rsidR="004600C0">
        <w:rPr>
          <w:rFonts w:ascii="Garamond" w:hAnsi="Garamond"/>
          <w:color w:val="auto"/>
          <w:sz w:val="24"/>
          <w:szCs w:val="24"/>
        </w:rPr>
        <w:t>21087/</w:t>
      </w:r>
      <w:r w:rsidR="00235BBA" w:rsidRPr="0012293D">
        <w:rPr>
          <w:rFonts w:ascii="Garamond" w:hAnsi="Garamond"/>
          <w:color w:val="auto"/>
          <w:sz w:val="24"/>
          <w:szCs w:val="24"/>
        </w:rPr>
        <w:t>20</w:t>
      </w:r>
      <w:r w:rsidR="004600C0">
        <w:rPr>
          <w:rFonts w:ascii="Garamond" w:hAnsi="Garamond"/>
          <w:color w:val="auto"/>
          <w:sz w:val="24"/>
          <w:szCs w:val="24"/>
        </w:rPr>
        <w:t>05</w:t>
      </w:r>
      <w:r w:rsidR="00235BBA" w:rsidRPr="0012293D">
        <w:rPr>
          <w:rFonts w:ascii="Garamond" w:hAnsi="Garamond"/>
          <w:color w:val="auto"/>
          <w:sz w:val="24"/>
          <w:szCs w:val="24"/>
        </w:rPr>
        <w:t>-</w:t>
      </w:r>
      <w:r w:rsidR="004600C0">
        <w:rPr>
          <w:rFonts w:ascii="Garamond" w:hAnsi="Garamond"/>
          <w:color w:val="auto"/>
          <w:sz w:val="24"/>
          <w:szCs w:val="24"/>
        </w:rPr>
        <w:t>101</w:t>
      </w:r>
      <w:r w:rsidR="00F846A6" w:rsidRPr="0012293D">
        <w:rPr>
          <w:rFonts w:ascii="Garamond" w:hAnsi="Garamond"/>
          <w:color w:val="auto"/>
          <w:sz w:val="24"/>
          <w:szCs w:val="24"/>
        </w:rPr>
        <w:t xml:space="preserve"> (</w:t>
      </w:r>
      <w:r w:rsidR="00F846A6"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dále v textu jen </w:t>
      </w:r>
      <w:r w:rsidR="00F846A6" w:rsidRPr="0012293D">
        <w:rPr>
          <w:rFonts w:ascii="Garamond" w:eastAsia="Georgia" w:hAnsi="Garamond" w:cs="Georgia"/>
          <w:b/>
          <w:color w:val="auto"/>
          <w:sz w:val="24"/>
          <w:szCs w:val="24"/>
        </w:rPr>
        <w:t>„</w:t>
      </w:r>
      <w:r w:rsidR="004600C0">
        <w:rPr>
          <w:rFonts w:ascii="Garamond" w:eastAsia="Georgia" w:hAnsi="Garamond" w:cs="Georgia"/>
          <w:b/>
          <w:color w:val="auto"/>
          <w:sz w:val="24"/>
          <w:szCs w:val="24"/>
        </w:rPr>
        <w:t>Kupní smlouva 1</w:t>
      </w:r>
      <w:r w:rsidR="00F846A6" w:rsidRPr="0012293D">
        <w:rPr>
          <w:rFonts w:ascii="Garamond" w:eastAsia="Georgia" w:hAnsi="Garamond" w:cs="Georgia"/>
          <w:b/>
          <w:color w:val="auto"/>
          <w:sz w:val="24"/>
          <w:szCs w:val="24"/>
        </w:rPr>
        <w:t>“</w:t>
      </w:r>
      <w:r w:rsidR="00F846A6" w:rsidRPr="0012293D">
        <w:rPr>
          <w:rFonts w:ascii="Garamond" w:eastAsia="Georgia" w:hAnsi="Garamond" w:cs="Georgia"/>
          <w:color w:val="auto"/>
          <w:sz w:val="24"/>
          <w:szCs w:val="24"/>
        </w:rPr>
        <w:t>)</w:t>
      </w:r>
      <w:r w:rsidRPr="0012293D">
        <w:rPr>
          <w:rFonts w:ascii="Garamond" w:hAnsi="Garamond"/>
          <w:color w:val="auto"/>
          <w:sz w:val="24"/>
          <w:szCs w:val="24"/>
        </w:rPr>
        <w:t xml:space="preserve">; prohlášení vlastníka ze dne </w:t>
      </w:r>
      <w:r w:rsidR="004600C0">
        <w:rPr>
          <w:rFonts w:ascii="Garamond" w:hAnsi="Garamond"/>
          <w:color w:val="auto"/>
          <w:sz w:val="24"/>
          <w:szCs w:val="24"/>
        </w:rPr>
        <w:t>7</w:t>
      </w:r>
      <w:r w:rsidR="00235BBA" w:rsidRPr="0012293D">
        <w:rPr>
          <w:rFonts w:ascii="Garamond" w:hAnsi="Garamond"/>
          <w:color w:val="auto"/>
          <w:sz w:val="24"/>
          <w:szCs w:val="24"/>
        </w:rPr>
        <w:t>.</w:t>
      </w:r>
      <w:r w:rsidR="004600C0">
        <w:rPr>
          <w:rFonts w:ascii="Garamond" w:hAnsi="Garamond"/>
          <w:color w:val="auto"/>
          <w:sz w:val="24"/>
          <w:szCs w:val="24"/>
        </w:rPr>
        <w:t>6</w:t>
      </w:r>
      <w:r w:rsidR="00235BBA" w:rsidRPr="0012293D">
        <w:rPr>
          <w:rFonts w:ascii="Garamond" w:hAnsi="Garamond"/>
          <w:color w:val="auto"/>
          <w:sz w:val="24"/>
          <w:szCs w:val="24"/>
        </w:rPr>
        <w:t>.20</w:t>
      </w:r>
      <w:r w:rsidR="004600C0">
        <w:rPr>
          <w:rFonts w:ascii="Garamond" w:hAnsi="Garamond"/>
          <w:color w:val="auto"/>
          <w:sz w:val="24"/>
          <w:szCs w:val="24"/>
        </w:rPr>
        <w:t>05</w:t>
      </w:r>
      <w:r w:rsidRPr="0012293D">
        <w:rPr>
          <w:rFonts w:ascii="Garamond" w:hAnsi="Garamond"/>
          <w:color w:val="auto"/>
          <w:sz w:val="24"/>
          <w:szCs w:val="24"/>
        </w:rPr>
        <w:t xml:space="preserve">, 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právní účinky vkladu práva ke dni </w:t>
      </w:r>
      <w:r w:rsidR="004600C0">
        <w:rPr>
          <w:rFonts w:ascii="Garamond" w:eastAsia="Georgia" w:hAnsi="Garamond" w:cs="Georgia"/>
          <w:color w:val="auto"/>
          <w:sz w:val="24"/>
          <w:szCs w:val="24"/>
        </w:rPr>
        <w:t>20</w:t>
      </w:r>
      <w:r w:rsidR="003B5EB1" w:rsidRPr="0012293D">
        <w:rPr>
          <w:rFonts w:ascii="Garamond" w:eastAsia="Georgia" w:hAnsi="Garamond" w:cs="Georgia"/>
          <w:color w:val="auto"/>
          <w:sz w:val="24"/>
          <w:szCs w:val="24"/>
        </w:rPr>
        <w:t>.</w:t>
      </w:r>
      <w:r w:rsidR="004600C0">
        <w:rPr>
          <w:rFonts w:ascii="Garamond" w:eastAsia="Georgia" w:hAnsi="Garamond" w:cs="Georgia"/>
          <w:color w:val="auto"/>
          <w:sz w:val="24"/>
          <w:szCs w:val="24"/>
        </w:rPr>
        <w:t>7</w:t>
      </w:r>
      <w:r w:rsidR="003B5EB1" w:rsidRPr="0012293D">
        <w:rPr>
          <w:rFonts w:ascii="Garamond" w:eastAsia="Georgia" w:hAnsi="Garamond" w:cs="Georgia"/>
          <w:color w:val="auto"/>
          <w:sz w:val="24"/>
          <w:szCs w:val="24"/>
        </w:rPr>
        <w:t>.20</w:t>
      </w:r>
      <w:r w:rsidR="000F1513">
        <w:rPr>
          <w:rFonts w:ascii="Garamond" w:eastAsia="Georgia" w:hAnsi="Garamond" w:cs="Georgia"/>
          <w:color w:val="auto"/>
          <w:sz w:val="24"/>
          <w:szCs w:val="24"/>
        </w:rPr>
        <w:t>0</w:t>
      </w:r>
      <w:r w:rsidR="004600C0">
        <w:rPr>
          <w:rFonts w:ascii="Garamond" w:eastAsia="Georgia" w:hAnsi="Garamond" w:cs="Georgia"/>
          <w:color w:val="auto"/>
          <w:sz w:val="24"/>
          <w:szCs w:val="24"/>
        </w:rPr>
        <w:t>5</w:t>
      </w:r>
      <w:r w:rsidRPr="0012293D">
        <w:rPr>
          <w:rFonts w:ascii="Garamond" w:hAnsi="Garamond"/>
          <w:color w:val="auto"/>
          <w:sz w:val="24"/>
          <w:szCs w:val="24"/>
        </w:rPr>
        <w:t xml:space="preserve">, pod </w:t>
      </w:r>
      <w:proofErr w:type="spellStart"/>
      <w:r w:rsidRPr="0012293D">
        <w:rPr>
          <w:rFonts w:ascii="Garamond" w:hAnsi="Garamond"/>
          <w:color w:val="auto"/>
          <w:sz w:val="24"/>
          <w:szCs w:val="24"/>
        </w:rPr>
        <w:t>sp</w:t>
      </w:r>
      <w:proofErr w:type="spellEnd"/>
      <w:r w:rsidRPr="0012293D">
        <w:rPr>
          <w:rFonts w:ascii="Garamond" w:hAnsi="Garamond"/>
          <w:color w:val="auto"/>
          <w:sz w:val="24"/>
          <w:szCs w:val="24"/>
        </w:rPr>
        <w:t>. zn.</w:t>
      </w:r>
      <w:r w:rsidR="005423B4" w:rsidRPr="0012293D">
        <w:rPr>
          <w:rFonts w:ascii="Garamond" w:hAnsi="Garamond"/>
          <w:color w:val="auto"/>
          <w:sz w:val="24"/>
          <w:szCs w:val="24"/>
        </w:rPr>
        <w:t>:</w:t>
      </w:r>
      <w:r w:rsidRPr="0012293D">
        <w:rPr>
          <w:rFonts w:ascii="Garamond" w:hAnsi="Garamond"/>
          <w:color w:val="auto"/>
          <w:sz w:val="24"/>
          <w:szCs w:val="24"/>
        </w:rPr>
        <w:t xml:space="preserve"> </w:t>
      </w:r>
      <w:r w:rsidR="003B5EB1" w:rsidRPr="0012293D">
        <w:rPr>
          <w:rFonts w:ascii="Garamond" w:hAnsi="Garamond"/>
          <w:color w:val="auto"/>
          <w:sz w:val="24"/>
          <w:szCs w:val="24"/>
        </w:rPr>
        <w:t>V-</w:t>
      </w:r>
      <w:r w:rsidR="00647C46">
        <w:rPr>
          <w:rFonts w:ascii="Garamond" w:hAnsi="Garamond"/>
          <w:color w:val="auto"/>
          <w:sz w:val="24"/>
          <w:szCs w:val="24"/>
        </w:rPr>
        <w:t>……..</w:t>
      </w:r>
      <w:r w:rsidR="003B5EB1" w:rsidRPr="0012293D">
        <w:rPr>
          <w:rFonts w:ascii="Garamond" w:hAnsi="Garamond"/>
          <w:color w:val="auto"/>
          <w:sz w:val="24"/>
          <w:szCs w:val="24"/>
        </w:rPr>
        <w:t>/20</w:t>
      </w:r>
      <w:r w:rsidR="004600C0">
        <w:rPr>
          <w:rFonts w:ascii="Garamond" w:hAnsi="Garamond"/>
          <w:color w:val="auto"/>
          <w:sz w:val="24"/>
          <w:szCs w:val="24"/>
        </w:rPr>
        <w:t>05</w:t>
      </w:r>
      <w:r w:rsidR="003B5EB1" w:rsidRPr="0012293D">
        <w:rPr>
          <w:rFonts w:ascii="Garamond" w:hAnsi="Garamond"/>
          <w:color w:val="auto"/>
          <w:sz w:val="24"/>
          <w:szCs w:val="24"/>
        </w:rPr>
        <w:t>-</w:t>
      </w:r>
      <w:r w:rsidR="004600C0">
        <w:rPr>
          <w:rFonts w:ascii="Garamond" w:hAnsi="Garamond"/>
          <w:color w:val="auto"/>
          <w:sz w:val="24"/>
          <w:szCs w:val="24"/>
        </w:rPr>
        <w:t>101</w:t>
      </w:r>
      <w:r w:rsidR="003B5EB1" w:rsidRPr="0012293D">
        <w:rPr>
          <w:rFonts w:ascii="Garamond" w:hAnsi="Garamond"/>
          <w:color w:val="auto"/>
          <w:sz w:val="24"/>
          <w:szCs w:val="24"/>
        </w:rPr>
        <w:t xml:space="preserve"> </w:t>
      </w:r>
      <w:r w:rsidRPr="0012293D">
        <w:rPr>
          <w:rFonts w:ascii="Garamond" w:hAnsi="Garamond"/>
          <w:color w:val="auto"/>
          <w:sz w:val="24"/>
          <w:szCs w:val="24"/>
        </w:rPr>
        <w:t>(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dále v textu jen </w:t>
      </w:r>
      <w:r w:rsidRPr="0012293D">
        <w:rPr>
          <w:rFonts w:ascii="Garamond" w:eastAsia="Georgia" w:hAnsi="Garamond" w:cs="Georgia"/>
          <w:b/>
          <w:color w:val="auto"/>
          <w:sz w:val="24"/>
          <w:szCs w:val="24"/>
        </w:rPr>
        <w:t>„Prohlášení vlastníka“</w:t>
      </w:r>
      <w:r w:rsidRPr="0012293D">
        <w:rPr>
          <w:rFonts w:ascii="Garamond" w:eastAsia="Georgia" w:hAnsi="Garamond" w:cs="Georgia"/>
          <w:color w:val="auto"/>
          <w:sz w:val="24"/>
          <w:szCs w:val="24"/>
        </w:rPr>
        <w:t>)</w:t>
      </w:r>
      <w:r w:rsidRPr="0012293D">
        <w:rPr>
          <w:rFonts w:ascii="Garamond" w:hAnsi="Garamond"/>
          <w:color w:val="auto"/>
          <w:sz w:val="24"/>
          <w:szCs w:val="24"/>
        </w:rPr>
        <w:t xml:space="preserve">; </w:t>
      </w:r>
      <w:r w:rsidR="004600C0">
        <w:rPr>
          <w:rFonts w:ascii="Garamond" w:hAnsi="Garamond"/>
          <w:color w:val="auto"/>
          <w:sz w:val="24"/>
          <w:szCs w:val="24"/>
        </w:rPr>
        <w:t xml:space="preserve">smlouva kupní ze dne 8.12.2025, </w:t>
      </w:r>
      <w:r w:rsidR="004600C0" w:rsidRPr="0012293D">
        <w:rPr>
          <w:rFonts w:ascii="Garamond" w:hAnsi="Garamond"/>
          <w:color w:val="auto"/>
          <w:sz w:val="24"/>
          <w:szCs w:val="24"/>
        </w:rPr>
        <w:t xml:space="preserve">právní účinky zápisu ke dni </w:t>
      </w:r>
      <w:r w:rsidR="004600C0">
        <w:rPr>
          <w:rFonts w:ascii="Garamond" w:hAnsi="Garamond"/>
          <w:color w:val="auto"/>
          <w:sz w:val="24"/>
          <w:szCs w:val="24"/>
        </w:rPr>
        <w:t>7.1.2026</w:t>
      </w:r>
      <w:r w:rsidR="004600C0" w:rsidRPr="0012293D">
        <w:rPr>
          <w:rFonts w:ascii="Garamond" w:hAnsi="Garamond"/>
          <w:color w:val="auto"/>
          <w:sz w:val="24"/>
          <w:szCs w:val="24"/>
        </w:rPr>
        <w:t xml:space="preserve">, zápis proveden dne </w:t>
      </w:r>
      <w:r w:rsidR="004600C0">
        <w:rPr>
          <w:rFonts w:ascii="Garamond" w:hAnsi="Garamond"/>
          <w:color w:val="auto"/>
          <w:sz w:val="24"/>
          <w:szCs w:val="24"/>
        </w:rPr>
        <w:t>30.1.2026</w:t>
      </w:r>
      <w:r w:rsidR="004600C0" w:rsidRPr="0012293D">
        <w:rPr>
          <w:rFonts w:ascii="Garamond" w:hAnsi="Garamond"/>
          <w:color w:val="auto"/>
          <w:sz w:val="24"/>
          <w:szCs w:val="24"/>
        </w:rPr>
        <w:t xml:space="preserve">, pod </w:t>
      </w:r>
      <w:proofErr w:type="spellStart"/>
      <w:r w:rsidR="004600C0" w:rsidRPr="0012293D">
        <w:rPr>
          <w:rFonts w:ascii="Garamond" w:hAnsi="Garamond"/>
          <w:color w:val="auto"/>
          <w:sz w:val="24"/>
          <w:szCs w:val="24"/>
        </w:rPr>
        <w:t>sp.zn</w:t>
      </w:r>
      <w:proofErr w:type="spellEnd"/>
      <w:r w:rsidR="004600C0" w:rsidRPr="0012293D">
        <w:rPr>
          <w:rFonts w:ascii="Garamond" w:hAnsi="Garamond"/>
          <w:color w:val="auto"/>
          <w:sz w:val="24"/>
          <w:szCs w:val="24"/>
        </w:rPr>
        <w:t>.: V-</w:t>
      </w:r>
      <w:r w:rsidR="004600C0">
        <w:rPr>
          <w:rFonts w:ascii="Garamond" w:hAnsi="Garamond"/>
          <w:color w:val="auto"/>
          <w:sz w:val="24"/>
          <w:szCs w:val="24"/>
        </w:rPr>
        <w:t>700</w:t>
      </w:r>
      <w:r w:rsidR="004600C0" w:rsidRPr="0012293D">
        <w:rPr>
          <w:rFonts w:ascii="Garamond" w:hAnsi="Garamond"/>
          <w:color w:val="auto"/>
          <w:sz w:val="24"/>
          <w:szCs w:val="24"/>
        </w:rPr>
        <w:t>/202</w:t>
      </w:r>
      <w:r w:rsidR="004600C0">
        <w:rPr>
          <w:rFonts w:ascii="Garamond" w:hAnsi="Garamond"/>
          <w:color w:val="auto"/>
          <w:sz w:val="24"/>
          <w:szCs w:val="24"/>
        </w:rPr>
        <w:t>6</w:t>
      </w:r>
      <w:r w:rsidR="004600C0" w:rsidRPr="0012293D">
        <w:rPr>
          <w:rFonts w:ascii="Garamond" w:hAnsi="Garamond"/>
          <w:color w:val="auto"/>
          <w:sz w:val="24"/>
          <w:szCs w:val="24"/>
        </w:rPr>
        <w:t>-</w:t>
      </w:r>
      <w:r w:rsidR="004600C0">
        <w:rPr>
          <w:rFonts w:ascii="Garamond" w:hAnsi="Garamond"/>
          <w:color w:val="auto"/>
          <w:sz w:val="24"/>
          <w:szCs w:val="24"/>
        </w:rPr>
        <w:t>101</w:t>
      </w:r>
      <w:r w:rsidR="004600C0" w:rsidRPr="0012293D">
        <w:rPr>
          <w:rFonts w:ascii="Garamond" w:hAnsi="Garamond"/>
          <w:color w:val="auto"/>
          <w:sz w:val="24"/>
          <w:szCs w:val="24"/>
        </w:rPr>
        <w:t xml:space="preserve"> (</w:t>
      </w:r>
      <w:r w:rsidR="004600C0" w:rsidRPr="0012293D">
        <w:rPr>
          <w:rFonts w:ascii="Garamond" w:eastAsia="Georgia" w:hAnsi="Garamond" w:cs="Georgia"/>
          <w:color w:val="auto"/>
          <w:sz w:val="24"/>
          <w:szCs w:val="24"/>
        </w:rPr>
        <w:t xml:space="preserve">dále v textu jen </w:t>
      </w:r>
      <w:r w:rsidR="004600C0" w:rsidRPr="0012293D">
        <w:rPr>
          <w:rFonts w:ascii="Garamond" w:eastAsia="Georgia" w:hAnsi="Garamond" w:cs="Georgia"/>
          <w:b/>
          <w:color w:val="auto"/>
          <w:sz w:val="24"/>
          <w:szCs w:val="24"/>
        </w:rPr>
        <w:t>„</w:t>
      </w:r>
      <w:r w:rsidR="004600C0">
        <w:rPr>
          <w:rFonts w:ascii="Garamond" w:eastAsia="Georgia" w:hAnsi="Garamond" w:cs="Georgia"/>
          <w:b/>
          <w:color w:val="auto"/>
          <w:sz w:val="24"/>
          <w:szCs w:val="24"/>
        </w:rPr>
        <w:t>Kupní smlouva 2</w:t>
      </w:r>
      <w:r w:rsidR="004600C0" w:rsidRPr="0012293D">
        <w:rPr>
          <w:rFonts w:ascii="Garamond" w:eastAsia="Georgia" w:hAnsi="Garamond" w:cs="Georgia"/>
          <w:b/>
          <w:color w:val="auto"/>
          <w:sz w:val="24"/>
          <w:szCs w:val="24"/>
        </w:rPr>
        <w:t>“</w:t>
      </w:r>
      <w:r w:rsidR="004600C0" w:rsidRPr="0012293D">
        <w:rPr>
          <w:rFonts w:ascii="Garamond" w:eastAsia="Georgia" w:hAnsi="Garamond" w:cs="Georgia"/>
          <w:color w:val="auto"/>
          <w:sz w:val="24"/>
          <w:szCs w:val="24"/>
        </w:rPr>
        <w:t>)</w:t>
      </w:r>
      <w:r w:rsidR="004600C0" w:rsidRPr="0012293D">
        <w:rPr>
          <w:rFonts w:ascii="Garamond" w:hAnsi="Garamond"/>
          <w:color w:val="auto"/>
          <w:sz w:val="24"/>
          <w:szCs w:val="24"/>
        </w:rPr>
        <w:t xml:space="preserve">; </w:t>
      </w:r>
      <w:r w:rsidRPr="0012293D">
        <w:rPr>
          <w:rFonts w:ascii="Garamond" w:hAnsi="Garamond"/>
          <w:color w:val="auto"/>
          <w:sz w:val="24"/>
          <w:szCs w:val="24"/>
        </w:rPr>
        <w:t xml:space="preserve">a </w:t>
      </w:r>
      <w:r w:rsidRPr="0012293D">
        <w:rPr>
          <w:rFonts w:ascii="Garamond" w:hAnsi="Garamond"/>
          <w:b/>
          <w:bCs/>
          <w:color w:val="auto"/>
          <w:sz w:val="24"/>
          <w:szCs w:val="24"/>
        </w:rPr>
        <w:t xml:space="preserve">v souladu se zápisem v katastru nemovitostí, výlučným vlastníkem, </w:t>
      </w:r>
      <w:r w:rsidRPr="0012293D">
        <w:rPr>
          <w:rFonts w:ascii="Garamond" w:hAnsi="Garamond"/>
          <w:color w:val="auto"/>
          <w:sz w:val="24"/>
          <w:szCs w:val="24"/>
        </w:rPr>
        <w:t>mj. takto specifikované nemovité věci:</w:t>
      </w:r>
    </w:p>
    <w:p w14:paraId="70F23B16" w14:textId="6906999C" w:rsidR="0012293D" w:rsidRPr="009253A1" w:rsidRDefault="0012293D" w:rsidP="000F1513">
      <w:pPr>
        <w:pStyle w:val="Odstavecseseznamem"/>
        <w:widowControl/>
        <w:tabs>
          <w:tab w:val="left" w:pos="330"/>
        </w:tabs>
        <w:spacing w:line="240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ab/>
      </w:r>
      <w:r w:rsidR="0043034C" w:rsidRPr="0012293D">
        <w:rPr>
          <w:rFonts w:ascii="Garamond" w:hAnsi="Garamond"/>
          <w:color w:val="auto"/>
          <w:sz w:val="24"/>
          <w:szCs w:val="24"/>
        </w:rPr>
        <w:t xml:space="preserve">- </w:t>
      </w:r>
      <w:r w:rsidRPr="0012293D">
        <w:rPr>
          <w:rStyle w:val="Zkladntext4Tun"/>
          <w:rFonts w:ascii="Garamond" w:eastAsia="Arial" w:hAnsi="Garamond"/>
          <w:sz w:val="24"/>
          <w:szCs w:val="24"/>
        </w:rPr>
        <w:t>jednotka</w:t>
      </w:r>
      <w:r w:rsidRPr="0012293D">
        <w:rPr>
          <w:rFonts w:ascii="Garamond" w:hAnsi="Garamond"/>
          <w:sz w:val="24"/>
          <w:szCs w:val="24"/>
        </w:rPr>
        <w:t xml:space="preserve"> </w:t>
      </w:r>
      <w:r w:rsidRPr="0012293D">
        <w:rPr>
          <w:rFonts w:ascii="Garamond" w:hAnsi="Garamond"/>
          <w:b/>
          <w:bCs/>
          <w:sz w:val="24"/>
          <w:szCs w:val="24"/>
        </w:rPr>
        <w:t>č.</w:t>
      </w:r>
      <w:r w:rsidRPr="0012293D">
        <w:rPr>
          <w:rStyle w:val="Zkladntext4Tun"/>
          <w:rFonts w:ascii="Garamond" w:eastAsia="Arial" w:hAnsi="Garamond"/>
          <w:sz w:val="24"/>
          <w:szCs w:val="24"/>
        </w:rPr>
        <w:t xml:space="preserve">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……</w:t>
      </w:r>
      <w:r w:rsidRPr="0012293D">
        <w:rPr>
          <w:rStyle w:val="Zkladntext4Tun"/>
          <w:rFonts w:ascii="Garamond" w:eastAsia="Arial" w:hAnsi="Garamond"/>
          <w:sz w:val="24"/>
          <w:szCs w:val="24"/>
        </w:rPr>
        <w:t>, byt,</w:t>
      </w:r>
      <w:r w:rsidRPr="0012293D">
        <w:rPr>
          <w:rStyle w:val="Zkladntext4Nekurzva"/>
          <w:rFonts w:ascii="Garamond" w:eastAsia="Arial" w:hAnsi="Garamond"/>
          <w:sz w:val="24"/>
          <w:szCs w:val="24"/>
        </w:rPr>
        <w:t xml:space="preserve"> </w:t>
      </w:r>
      <w:r w:rsidRPr="004600C0">
        <w:rPr>
          <w:rStyle w:val="Zkladntext4Nekurzva"/>
          <w:rFonts w:ascii="Garamond" w:eastAsia="Arial" w:hAnsi="Garamond"/>
          <w:i w:val="0"/>
          <w:iCs w:val="0"/>
          <w:sz w:val="24"/>
          <w:szCs w:val="24"/>
        </w:rPr>
        <w:t>v</w:t>
      </w:r>
      <w:r w:rsidRPr="0012293D">
        <w:rPr>
          <w:rFonts w:ascii="Garamond" w:hAnsi="Garamond"/>
          <w:sz w:val="24"/>
          <w:szCs w:val="24"/>
        </w:rPr>
        <w:t xml:space="preserve"> budově č.p. </w:t>
      </w:r>
      <w:proofErr w:type="gramStart"/>
      <w:r w:rsidR="00647C46">
        <w:rPr>
          <w:rFonts w:ascii="Garamond" w:hAnsi="Garamond"/>
          <w:sz w:val="24"/>
          <w:szCs w:val="24"/>
        </w:rPr>
        <w:t>…….</w:t>
      </w:r>
      <w:proofErr w:type="gramEnd"/>
      <w:r w:rsidR="00647C46">
        <w:rPr>
          <w:rFonts w:ascii="Garamond" w:hAnsi="Garamond"/>
          <w:sz w:val="24"/>
          <w:szCs w:val="24"/>
        </w:rPr>
        <w:t>.</w:t>
      </w:r>
      <w:r w:rsidRPr="0012293D">
        <w:rPr>
          <w:rFonts w:ascii="Garamond" w:hAnsi="Garamond"/>
          <w:sz w:val="24"/>
          <w:szCs w:val="24"/>
        </w:rPr>
        <w:t xml:space="preserve"> (část obce Letňany), bytový dům, na pozemku </w:t>
      </w:r>
      <w:proofErr w:type="spellStart"/>
      <w:r w:rsidRPr="0012293D">
        <w:rPr>
          <w:rFonts w:ascii="Garamond" w:hAnsi="Garamond"/>
          <w:sz w:val="24"/>
          <w:szCs w:val="24"/>
        </w:rPr>
        <w:t>parc</w:t>
      </w:r>
      <w:proofErr w:type="spellEnd"/>
      <w:r w:rsidRPr="0012293D">
        <w:rPr>
          <w:rFonts w:ascii="Garamond" w:hAnsi="Garamond"/>
          <w:sz w:val="24"/>
          <w:szCs w:val="24"/>
        </w:rPr>
        <w:t xml:space="preserve">. č. </w:t>
      </w:r>
      <w:proofErr w:type="gramStart"/>
      <w:r w:rsidR="00647C46">
        <w:rPr>
          <w:rFonts w:ascii="Garamond" w:hAnsi="Garamond"/>
          <w:sz w:val="24"/>
          <w:szCs w:val="24"/>
        </w:rPr>
        <w:t>…….</w:t>
      </w:r>
      <w:proofErr w:type="gramEnd"/>
      <w:r w:rsidRPr="0012293D">
        <w:rPr>
          <w:rFonts w:ascii="Garamond" w:hAnsi="Garamond"/>
          <w:sz w:val="24"/>
          <w:szCs w:val="24"/>
        </w:rPr>
        <w:t xml:space="preserve">, </w:t>
      </w:r>
      <w:r w:rsidRPr="009253A1">
        <w:rPr>
          <w:rFonts w:ascii="Garamond" w:hAnsi="Garamond"/>
          <w:sz w:val="24"/>
          <w:szCs w:val="24"/>
        </w:rPr>
        <w:t>včetně spoluvlastnického podílu o velikosti id.</w:t>
      </w:r>
      <w:r w:rsidRPr="009253A1">
        <w:rPr>
          <w:rStyle w:val="Zkladntext4Tun"/>
          <w:rFonts w:ascii="Garamond" w:eastAsia="Arial" w:hAnsi="Garamond"/>
          <w:sz w:val="24"/>
          <w:szCs w:val="24"/>
        </w:rPr>
        <w:t xml:space="preserve">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</w:t>
      </w:r>
      <w:r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…..</w:t>
      </w:r>
      <w:r w:rsidRPr="009253A1">
        <w:rPr>
          <w:rFonts w:ascii="Garamond" w:hAnsi="Garamond"/>
          <w:sz w:val="24"/>
          <w:szCs w:val="24"/>
        </w:rPr>
        <w:t xml:space="preserve"> na společných částech budovy č.p.</w:t>
      </w:r>
      <w:proofErr w:type="gramStart"/>
      <w:r w:rsidRPr="009253A1">
        <w:rPr>
          <w:rFonts w:ascii="Garamond" w:hAnsi="Garamond"/>
          <w:sz w:val="24"/>
          <w:szCs w:val="24"/>
        </w:rPr>
        <w:t xml:space="preserve"> </w:t>
      </w:r>
      <w:r w:rsidR="00647C46">
        <w:rPr>
          <w:rFonts w:ascii="Garamond" w:hAnsi="Garamond"/>
          <w:sz w:val="24"/>
          <w:szCs w:val="24"/>
        </w:rPr>
        <w:t>….</w:t>
      </w:r>
      <w:proofErr w:type="gramEnd"/>
      <w:r w:rsidR="00647C46">
        <w:rPr>
          <w:rFonts w:ascii="Garamond" w:hAnsi="Garamond"/>
          <w:sz w:val="24"/>
          <w:szCs w:val="24"/>
        </w:rPr>
        <w:t>.</w:t>
      </w:r>
      <w:r w:rsidRPr="009253A1">
        <w:rPr>
          <w:rFonts w:ascii="Garamond" w:hAnsi="Garamond"/>
          <w:sz w:val="24"/>
          <w:szCs w:val="24"/>
        </w:rPr>
        <w:t xml:space="preserve"> (část obce Letňany), bytový dům, na pozemku </w:t>
      </w:r>
      <w:proofErr w:type="spellStart"/>
      <w:r w:rsidRPr="009253A1">
        <w:rPr>
          <w:rFonts w:ascii="Garamond" w:hAnsi="Garamond"/>
          <w:sz w:val="24"/>
          <w:szCs w:val="24"/>
        </w:rPr>
        <w:t>parc</w:t>
      </w:r>
      <w:proofErr w:type="spellEnd"/>
      <w:r w:rsidRPr="009253A1">
        <w:rPr>
          <w:rFonts w:ascii="Garamond" w:hAnsi="Garamond"/>
          <w:sz w:val="24"/>
          <w:szCs w:val="24"/>
        </w:rPr>
        <w:t>. č.</w:t>
      </w:r>
      <w:proofErr w:type="gramStart"/>
      <w:r w:rsidRPr="009253A1">
        <w:rPr>
          <w:rFonts w:ascii="Garamond" w:hAnsi="Garamond"/>
          <w:sz w:val="24"/>
          <w:szCs w:val="24"/>
        </w:rPr>
        <w:t xml:space="preserve"> </w:t>
      </w:r>
      <w:r w:rsidR="00647C46">
        <w:rPr>
          <w:rFonts w:ascii="Garamond" w:hAnsi="Garamond"/>
          <w:sz w:val="24"/>
          <w:szCs w:val="24"/>
        </w:rPr>
        <w:t>….</w:t>
      </w:r>
      <w:proofErr w:type="gramEnd"/>
      <w:r w:rsidR="00647C46">
        <w:rPr>
          <w:rFonts w:ascii="Garamond" w:hAnsi="Garamond"/>
          <w:sz w:val="24"/>
          <w:szCs w:val="24"/>
        </w:rPr>
        <w:t>.</w:t>
      </w:r>
      <w:r w:rsidRPr="009253A1">
        <w:rPr>
          <w:rFonts w:ascii="Garamond" w:hAnsi="Garamond"/>
          <w:sz w:val="24"/>
          <w:szCs w:val="24"/>
        </w:rPr>
        <w:t>, a včetně spoluvlastnického podílu o velikosti id.</w:t>
      </w:r>
      <w:proofErr w:type="gramStart"/>
      <w:r w:rsidRPr="009253A1">
        <w:rPr>
          <w:rStyle w:val="Zkladntext4Tun"/>
          <w:rFonts w:ascii="Garamond" w:eastAsia="Arial" w:hAnsi="Garamond"/>
          <w:sz w:val="24"/>
          <w:szCs w:val="24"/>
        </w:rPr>
        <w:t xml:space="preserve">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</w:t>
      </w:r>
      <w:proofErr w:type="gramEnd"/>
      <w:r w:rsidR="00647C46">
        <w:rPr>
          <w:rStyle w:val="Zkladntext4Tun"/>
          <w:rFonts w:ascii="Garamond" w:eastAsia="Arial" w:hAnsi="Garamond"/>
          <w:sz w:val="24"/>
          <w:szCs w:val="24"/>
        </w:rPr>
        <w:t>.</w:t>
      </w:r>
      <w:r w:rsidR="000F1513"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…….</w:t>
      </w:r>
      <w:r w:rsidRPr="009253A1">
        <w:rPr>
          <w:rFonts w:ascii="Garamond" w:hAnsi="Garamond"/>
          <w:sz w:val="24"/>
          <w:szCs w:val="24"/>
        </w:rPr>
        <w:t xml:space="preserve"> na pozemku </w:t>
      </w:r>
      <w:proofErr w:type="spellStart"/>
      <w:r w:rsidRPr="009253A1">
        <w:rPr>
          <w:rFonts w:ascii="Garamond" w:hAnsi="Garamond"/>
          <w:sz w:val="24"/>
          <w:szCs w:val="24"/>
        </w:rPr>
        <w:t>parc</w:t>
      </w:r>
      <w:proofErr w:type="spellEnd"/>
      <w:r w:rsidRPr="009253A1">
        <w:rPr>
          <w:rFonts w:ascii="Garamond" w:hAnsi="Garamond"/>
          <w:sz w:val="24"/>
          <w:szCs w:val="24"/>
        </w:rPr>
        <w:t xml:space="preserve">. č. </w:t>
      </w:r>
      <w:proofErr w:type="gramStart"/>
      <w:r w:rsidR="00647C46">
        <w:rPr>
          <w:rFonts w:ascii="Garamond" w:hAnsi="Garamond"/>
          <w:sz w:val="24"/>
          <w:szCs w:val="24"/>
        </w:rPr>
        <w:t>…….</w:t>
      </w:r>
      <w:proofErr w:type="gramEnd"/>
      <w:r w:rsidR="000F1513">
        <w:rPr>
          <w:rFonts w:ascii="Garamond" w:hAnsi="Garamond"/>
          <w:sz w:val="24"/>
          <w:szCs w:val="24"/>
        </w:rPr>
        <w:t>,</w:t>
      </w:r>
      <w:r w:rsidR="004600C0" w:rsidRPr="009253A1">
        <w:rPr>
          <w:rFonts w:ascii="Garamond" w:hAnsi="Garamond"/>
          <w:sz w:val="24"/>
          <w:szCs w:val="24"/>
        </w:rPr>
        <w:t xml:space="preserve"> vymezeno dle </w:t>
      </w:r>
      <w:proofErr w:type="spellStart"/>
      <w:r w:rsidR="004600C0" w:rsidRPr="009253A1">
        <w:rPr>
          <w:rFonts w:ascii="Garamond" w:hAnsi="Garamond"/>
          <w:sz w:val="24"/>
          <w:szCs w:val="24"/>
        </w:rPr>
        <w:t>BytZ</w:t>
      </w:r>
      <w:proofErr w:type="spellEnd"/>
      <w:r w:rsidR="004600C0" w:rsidRPr="009253A1">
        <w:rPr>
          <w:rFonts w:ascii="Garamond" w:hAnsi="Garamond"/>
          <w:sz w:val="24"/>
          <w:szCs w:val="24"/>
        </w:rPr>
        <w:t>,</w:t>
      </w:r>
    </w:p>
    <w:p w14:paraId="7644240E" w14:textId="4DEB21A1" w:rsidR="0043034C" w:rsidRPr="009253A1" w:rsidRDefault="009253A1" w:rsidP="000F1513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bookmarkStart w:id="0" w:name="_Hlk76923631"/>
      <w:r w:rsidRPr="009253A1">
        <w:rPr>
          <w:rFonts w:ascii="Garamond" w:hAnsi="Garamond"/>
          <w:b/>
          <w:bCs/>
          <w:sz w:val="24"/>
          <w:szCs w:val="24"/>
        </w:rPr>
        <w:t xml:space="preserve">na listu vlastnictví č. </w:t>
      </w:r>
      <w:r w:rsidR="00647C46">
        <w:rPr>
          <w:rFonts w:ascii="Garamond" w:hAnsi="Garamond"/>
          <w:b/>
          <w:bCs/>
          <w:sz w:val="24"/>
          <w:szCs w:val="24"/>
        </w:rPr>
        <w:t>……</w:t>
      </w:r>
      <w:r w:rsidRPr="009253A1">
        <w:rPr>
          <w:rFonts w:ascii="Garamond" w:hAnsi="Garamond"/>
          <w:sz w:val="24"/>
          <w:szCs w:val="24"/>
        </w:rPr>
        <w:t xml:space="preserve"> (jednotka) </w:t>
      </w:r>
      <w:r w:rsidRPr="009253A1">
        <w:rPr>
          <w:rFonts w:ascii="Garamond" w:hAnsi="Garamond"/>
          <w:b/>
          <w:bCs/>
          <w:sz w:val="24"/>
          <w:szCs w:val="24"/>
        </w:rPr>
        <w:t xml:space="preserve">a č. </w:t>
      </w:r>
      <w:r w:rsidR="00647C46">
        <w:rPr>
          <w:rFonts w:ascii="Garamond" w:hAnsi="Garamond"/>
          <w:b/>
          <w:bCs/>
          <w:sz w:val="24"/>
          <w:szCs w:val="24"/>
        </w:rPr>
        <w:t>……</w:t>
      </w:r>
      <w:r w:rsidRPr="009253A1">
        <w:rPr>
          <w:rFonts w:ascii="Garamond" w:hAnsi="Garamond"/>
          <w:sz w:val="24"/>
          <w:szCs w:val="24"/>
        </w:rPr>
        <w:t xml:space="preserve"> (spoluvlastnické podíly na budově a pozemku), 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 xml:space="preserve">vše v katastrálním území </w:t>
      </w:r>
      <w:r w:rsidR="0012293D" w:rsidRPr="009253A1">
        <w:rPr>
          <w:rFonts w:ascii="Garamond" w:hAnsi="Garamond"/>
          <w:sz w:val="24"/>
          <w:szCs w:val="24"/>
        </w:rPr>
        <w:t>Letňany, obec Praha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 xml:space="preserve">, u Katastrálního úřadu pro </w:t>
      </w:r>
      <w:r w:rsidR="00591267">
        <w:rPr>
          <w:rFonts w:ascii="Garamond" w:hAnsi="Garamond"/>
          <w:sz w:val="24"/>
          <w:szCs w:val="24"/>
        </w:rPr>
        <w:t>h</w:t>
      </w:r>
      <w:r w:rsidR="0012293D" w:rsidRPr="009253A1">
        <w:rPr>
          <w:rFonts w:ascii="Garamond" w:hAnsi="Garamond"/>
          <w:sz w:val="24"/>
          <w:szCs w:val="24"/>
        </w:rPr>
        <w:t>lavní město Prah</w:t>
      </w:r>
      <w:r w:rsidR="00591267">
        <w:rPr>
          <w:rFonts w:ascii="Garamond" w:hAnsi="Garamond"/>
          <w:sz w:val="24"/>
          <w:szCs w:val="24"/>
        </w:rPr>
        <w:t>u</w:t>
      </w:r>
      <w:r w:rsidR="0012293D" w:rsidRPr="009253A1">
        <w:rPr>
          <w:rFonts w:ascii="Garamond" w:hAnsi="Garamond"/>
          <w:sz w:val="24"/>
          <w:szCs w:val="24"/>
        </w:rPr>
        <w:t xml:space="preserve">, </w:t>
      </w:r>
      <w:r w:rsidR="007F05E7">
        <w:rPr>
          <w:rFonts w:ascii="Garamond" w:hAnsi="Garamond"/>
          <w:sz w:val="24"/>
          <w:szCs w:val="24"/>
        </w:rPr>
        <w:t>K</w:t>
      </w:r>
      <w:r w:rsidR="0012293D" w:rsidRPr="009253A1">
        <w:rPr>
          <w:rFonts w:ascii="Garamond" w:hAnsi="Garamond"/>
          <w:sz w:val="24"/>
          <w:szCs w:val="24"/>
        </w:rPr>
        <w:t>atastrální pracoviště Praha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 xml:space="preserve"> </w:t>
      </w:r>
      <w:bookmarkEnd w:id="0"/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>(v textu dále jen</w:t>
      </w:r>
      <w:r w:rsidR="0043034C" w:rsidRPr="009253A1">
        <w:rPr>
          <w:rFonts w:ascii="Garamond" w:eastAsia="Georgia" w:hAnsi="Garamond" w:cs="Georgia"/>
          <w:b/>
          <w:color w:val="auto"/>
          <w:sz w:val="24"/>
          <w:szCs w:val="24"/>
        </w:rPr>
        <w:t xml:space="preserve"> „Jednotka“</w:t>
      </w:r>
      <w:r w:rsidR="0043034C" w:rsidRPr="009253A1">
        <w:rPr>
          <w:rFonts w:ascii="Garamond" w:eastAsia="Georgia" w:hAnsi="Garamond" w:cs="Georgia"/>
          <w:color w:val="auto"/>
          <w:sz w:val="24"/>
          <w:szCs w:val="24"/>
        </w:rPr>
        <w:t>).</w:t>
      </w:r>
    </w:p>
    <w:p w14:paraId="2F2817A3" w14:textId="31EFDDD9" w:rsidR="0043034C" w:rsidRPr="00767AF2" w:rsidRDefault="0043034C" w:rsidP="000F1513">
      <w:pPr>
        <w:pStyle w:val="Normln1"/>
        <w:numPr>
          <w:ilvl w:val="0"/>
          <w:numId w:val="8"/>
        </w:numPr>
        <w:tabs>
          <w:tab w:val="left" w:pos="567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12293D">
        <w:rPr>
          <w:rFonts w:ascii="Garamond" w:eastAsia="Georgia" w:hAnsi="Garamond" w:cs="Georgia"/>
          <w:b/>
          <w:color w:val="auto"/>
          <w:sz w:val="24"/>
          <w:szCs w:val="24"/>
        </w:rPr>
        <w:t>Smluvní strany se dohodly, že pro účely Smlouvy se rozumí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:</w:t>
      </w:r>
    </w:p>
    <w:p w14:paraId="301F8715" w14:textId="41AC0F8C" w:rsidR="0043034C" w:rsidRPr="00767AF2" w:rsidRDefault="0043034C" w:rsidP="000F1513">
      <w:pPr>
        <w:numPr>
          <w:ilvl w:val="0"/>
          <w:numId w:val="32"/>
        </w:numPr>
        <w:suppressAutoHyphens/>
        <w:spacing w:after="0" w:line="240" w:lineRule="auto"/>
        <w:ind w:left="567" w:hanging="207"/>
        <w:jc w:val="both"/>
        <w:rPr>
          <w:rFonts w:ascii="Garamond" w:hAnsi="Garamond"/>
          <w:sz w:val="24"/>
          <w:szCs w:val="24"/>
        </w:rPr>
      </w:pPr>
      <w:r w:rsidRPr="00767AF2">
        <w:rPr>
          <w:rFonts w:ascii="Garamond" w:hAnsi="Garamond"/>
          <w:b/>
          <w:sz w:val="24"/>
          <w:szCs w:val="24"/>
        </w:rPr>
        <w:t xml:space="preserve">budova č. p. </w:t>
      </w:r>
      <w:r w:rsidR="00647C46">
        <w:rPr>
          <w:rFonts w:ascii="Garamond" w:hAnsi="Garamond"/>
          <w:b/>
          <w:sz w:val="24"/>
          <w:szCs w:val="24"/>
        </w:rPr>
        <w:t>…….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 (část obce</w:t>
      </w:r>
      <w:r w:rsidR="009253A1">
        <w:rPr>
          <w:rFonts w:ascii="Garamond" w:hAnsi="Garamond"/>
          <w:b/>
          <w:bCs/>
          <w:snapToGrid w:val="0"/>
          <w:sz w:val="24"/>
          <w:szCs w:val="24"/>
        </w:rPr>
        <w:t xml:space="preserve"> Letňany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>), by</w:t>
      </w:r>
      <w:r w:rsidR="00AB7050" w:rsidRPr="00767AF2">
        <w:rPr>
          <w:rFonts w:ascii="Garamond" w:hAnsi="Garamond"/>
          <w:b/>
          <w:bCs/>
          <w:snapToGrid w:val="0"/>
          <w:sz w:val="24"/>
          <w:szCs w:val="24"/>
        </w:rPr>
        <w:t>tový dům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, </w:t>
      </w:r>
      <w:r w:rsidR="009253A1">
        <w:rPr>
          <w:rFonts w:ascii="Garamond" w:hAnsi="Garamond"/>
          <w:b/>
          <w:bCs/>
          <w:snapToGrid w:val="0"/>
          <w:sz w:val="24"/>
          <w:szCs w:val="24"/>
        </w:rPr>
        <w:t>na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 pozemku </w:t>
      </w:r>
      <w:proofErr w:type="spellStart"/>
      <w:r w:rsidRPr="00767AF2">
        <w:rPr>
          <w:rFonts w:ascii="Garamond" w:hAnsi="Garamond"/>
          <w:b/>
          <w:bCs/>
          <w:snapToGrid w:val="0"/>
          <w:sz w:val="24"/>
          <w:szCs w:val="24"/>
        </w:rPr>
        <w:t>parc</w:t>
      </w:r>
      <w:proofErr w:type="spellEnd"/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. č. </w:t>
      </w:r>
      <w:r w:rsidR="00647C46">
        <w:rPr>
          <w:rFonts w:ascii="Garamond" w:hAnsi="Garamond"/>
          <w:b/>
          <w:bCs/>
          <w:snapToGrid w:val="0"/>
          <w:sz w:val="24"/>
          <w:szCs w:val="24"/>
        </w:rPr>
        <w:t>……</w:t>
      </w:r>
      <w:r w:rsidRPr="00767AF2">
        <w:rPr>
          <w:rFonts w:ascii="Garamond" w:hAnsi="Garamond"/>
          <w:b/>
          <w:bCs/>
          <w:snapToGrid w:val="0"/>
          <w:sz w:val="24"/>
          <w:szCs w:val="24"/>
        </w:rPr>
        <w:t xml:space="preserve">, </w:t>
      </w:r>
      <w:r w:rsidR="00591267" w:rsidRPr="00591267">
        <w:rPr>
          <w:rFonts w:ascii="Garamond" w:hAnsi="Garamond"/>
          <w:snapToGrid w:val="0"/>
          <w:sz w:val="24"/>
          <w:szCs w:val="24"/>
        </w:rPr>
        <w:t xml:space="preserve">v </w:t>
      </w:r>
      <w:r w:rsidRPr="00767AF2">
        <w:rPr>
          <w:rFonts w:ascii="Garamond" w:hAnsi="Garamond"/>
          <w:sz w:val="24"/>
          <w:szCs w:val="24"/>
        </w:rPr>
        <w:t>katastrální</w:t>
      </w:r>
      <w:r w:rsidR="00591267">
        <w:rPr>
          <w:rFonts w:ascii="Garamond" w:hAnsi="Garamond"/>
          <w:sz w:val="24"/>
          <w:szCs w:val="24"/>
        </w:rPr>
        <w:t>m</w:t>
      </w:r>
      <w:r w:rsidRPr="00767AF2">
        <w:rPr>
          <w:rFonts w:ascii="Garamond" w:hAnsi="Garamond"/>
          <w:sz w:val="24"/>
          <w:szCs w:val="24"/>
        </w:rPr>
        <w:t xml:space="preserve"> území </w:t>
      </w:r>
      <w:r w:rsidR="009253A1" w:rsidRPr="009253A1">
        <w:rPr>
          <w:rFonts w:ascii="Garamond" w:hAnsi="Garamond"/>
          <w:sz w:val="24"/>
          <w:szCs w:val="24"/>
        </w:rPr>
        <w:t>Letňany, obec Praha</w:t>
      </w:r>
      <w:r w:rsidRPr="00767AF2">
        <w:rPr>
          <w:rFonts w:ascii="Garamond" w:hAnsi="Garamond"/>
          <w:sz w:val="24"/>
          <w:szCs w:val="24"/>
        </w:rPr>
        <w:t xml:space="preserve">, bude v dalším textu označována </w:t>
      </w:r>
      <w:r w:rsidRPr="00767AF2">
        <w:rPr>
          <w:rFonts w:ascii="Garamond" w:eastAsia="Georgia" w:hAnsi="Garamond" w:cs="Georgia"/>
          <w:sz w:val="24"/>
          <w:szCs w:val="24"/>
        </w:rPr>
        <w:t>jako</w:t>
      </w:r>
      <w:r w:rsidRPr="00767AF2">
        <w:rPr>
          <w:rFonts w:ascii="Garamond" w:eastAsia="Georgia" w:hAnsi="Garamond" w:cs="Georgia"/>
          <w:b/>
          <w:sz w:val="24"/>
          <w:szCs w:val="24"/>
        </w:rPr>
        <w:t xml:space="preserve"> „Budova“</w:t>
      </w:r>
      <w:r w:rsidRPr="00767AF2">
        <w:rPr>
          <w:rFonts w:ascii="Garamond" w:hAnsi="Garamond"/>
          <w:b/>
          <w:sz w:val="24"/>
          <w:szCs w:val="24"/>
        </w:rPr>
        <w:t xml:space="preserve">, </w:t>
      </w:r>
    </w:p>
    <w:p w14:paraId="448DF351" w14:textId="2F018319" w:rsidR="0043034C" w:rsidRPr="00CB0F3C" w:rsidRDefault="0043034C" w:rsidP="000F1513">
      <w:pPr>
        <w:numPr>
          <w:ilvl w:val="0"/>
          <w:numId w:val="32"/>
        </w:numPr>
        <w:suppressAutoHyphens/>
        <w:spacing w:after="0" w:line="240" w:lineRule="auto"/>
        <w:ind w:left="567" w:hanging="207"/>
        <w:jc w:val="both"/>
        <w:rPr>
          <w:rFonts w:ascii="Garamond" w:hAnsi="Garamond"/>
          <w:sz w:val="24"/>
          <w:szCs w:val="24"/>
        </w:rPr>
      </w:pPr>
      <w:r w:rsidRPr="00767AF2">
        <w:rPr>
          <w:rFonts w:ascii="Garamond" w:hAnsi="Garamond"/>
          <w:b/>
          <w:sz w:val="24"/>
          <w:szCs w:val="24"/>
        </w:rPr>
        <w:t xml:space="preserve">pozemek </w:t>
      </w:r>
      <w:proofErr w:type="spellStart"/>
      <w:r w:rsidRPr="00767AF2">
        <w:rPr>
          <w:rFonts w:ascii="Garamond" w:hAnsi="Garamond"/>
          <w:b/>
          <w:bCs/>
          <w:sz w:val="24"/>
          <w:szCs w:val="24"/>
        </w:rPr>
        <w:t>parc</w:t>
      </w:r>
      <w:proofErr w:type="spellEnd"/>
      <w:r w:rsidRPr="00767AF2">
        <w:rPr>
          <w:rFonts w:ascii="Garamond" w:hAnsi="Garamond"/>
          <w:b/>
          <w:bCs/>
          <w:sz w:val="24"/>
          <w:szCs w:val="24"/>
        </w:rPr>
        <w:t xml:space="preserve">. č. </w:t>
      </w:r>
      <w:proofErr w:type="gramStart"/>
      <w:r w:rsidR="00647C46">
        <w:rPr>
          <w:rFonts w:ascii="Garamond" w:hAnsi="Garamond"/>
          <w:b/>
          <w:bCs/>
          <w:sz w:val="24"/>
          <w:szCs w:val="24"/>
        </w:rPr>
        <w:t>…….</w:t>
      </w:r>
      <w:proofErr w:type="gramEnd"/>
      <w:r w:rsidRPr="00767AF2">
        <w:rPr>
          <w:rFonts w:ascii="Garamond" w:hAnsi="Garamond"/>
          <w:b/>
          <w:bCs/>
          <w:sz w:val="24"/>
          <w:szCs w:val="24"/>
        </w:rPr>
        <w:t xml:space="preserve">, </w:t>
      </w:r>
      <w:r w:rsidRPr="00767AF2">
        <w:rPr>
          <w:rFonts w:ascii="Garamond" w:hAnsi="Garamond"/>
          <w:b/>
          <w:sz w:val="24"/>
          <w:szCs w:val="24"/>
        </w:rPr>
        <w:t xml:space="preserve">zastavěná plocha a nádvoří, </w:t>
      </w:r>
      <w:r w:rsidRPr="00767AF2">
        <w:rPr>
          <w:rFonts w:ascii="Garamond" w:hAnsi="Garamond"/>
          <w:sz w:val="24"/>
          <w:szCs w:val="24"/>
        </w:rPr>
        <w:t xml:space="preserve">v katastrálním území </w:t>
      </w:r>
      <w:r w:rsidR="009253A1" w:rsidRPr="009253A1">
        <w:rPr>
          <w:rFonts w:ascii="Garamond" w:hAnsi="Garamond"/>
          <w:sz w:val="24"/>
          <w:szCs w:val="24"/>
        </w:rPr>
        <w:t>Letňany, obec Praha</w:t>
      </w:r>
      <w:r w:rsidRPr="00767AF2">
        <w:rPr>
          <w:rFonts w:ascii="Garamond" w:hAnsi="Garamond"/>
          <w:sz w:val="24"/>
          <w:szCs w:val="24"/>
        </w:rPr>
        <w:t xml:space="preserve">, </w:t>
      </w:r>
      <w:r w:rsidRPr="00167E93">
        <w:rPr>
          <w:rFonts w:ascii="Garamond" w:hAnsi="Garamond"/>
          <w:sz w:val="24"/>
          <w:szCs w:val="24"/>
        </w:rPr>
        <w:t>bud</w:t>
      </w:r>
      <w:r w:rsidR="008B6B5B">
        <w:rPr>
          <w:rFonts w:ascii="Garamond" w:hAnsi="Garamond"/>
          <w:sz w:val="24"/>
          <w:szCs w:val="24"/>
        </w:rPr>
        <w:t>e</w:t>
      </w:r>
      <w:r w:rsidRPr="00167E93">
        <w:rPr>
          <w:rFonts w:ascii="Garamond" w:hAnsi="Garamond"/>
          <w:sz w:val="24"/>
          <w:szCs w:val="24"/>
        </w:rPr>
        <w:t xml:space="preserve"> v dalším textu označován</w:t>
      </w:r>
      <w:r w:rsidR="008B6B5B">
        <w:rPr>
          <w:rFonts w:ascii="Garamond" w:hAnsi="Garamond"/>
          <w:sz w:val="24"/>
          <w:szCs w:val="24"/>
        </w:rPr>
        <w:t xml:space="preserve"> </w:t>
      </w:r>
      <w:r w:rsidRPr="00167E93">
        <w:rPr>
          <w:rFonts w:ascii="Garamond" w:eastAsia="Georgia" w:hAnsi="Garamond" w:cs="Georgia"/>
          <w:sz w:val="24"/>
          <w:szCs w:val="24"/>
        </w:rPr>
        <w:t>jako</w:t>
      </w:r>
      <w:r w:rsidRPr="00167E93">
        <w:rPr>
          <w:rFonts w:ascii="Garamond" w:eastAsia="Georgia" w:hAnsi="Garamond" w:cs="Georgia"/>
          <w:b/>
          <w:sz w:val="24"/>
          <w:szCs w:val="24"/>
        </w:rPr>
        <w:t xml:space="preserve"> „Pozem</w:t>
      </w:r>
      <w:r w:rsidR="00235BBA" w:rsidRPr="00167E93">
        <w:rPr>
          <w:rFonts w:ascii="Garamond" w:eastAsia="Georgia" w:hAnsi="Garamond" w:cs="Georgia"/>
          <w:b/>
          <w:sz w:val="24"/>
          <w:szCs w:val="24"/>
        </w:rPr>
        <w:t>e</w:t>
      </w:r>
      <w:r w:rsidRPr="00167E93">
        <w:rPr>
          <w:rFonts w:ascii="Garamond" w:eastAsia="Georgia" w:hAnsi="Garamond" w:cs="Georgia"/>
          <w:b/>
          <w:sz w:val="24"/>
          <w:szCs w:val="24"/>
        </w:rPr>
        <w:t>k“</w:t>
      </w:r>
      <w:r w:rsidRPr="00167E93">
        <w:rPr>
          <w:rFonts w:ascii="Garamond" w:hAnsi="Garamond"/>
          <w:b/>
          <w:sz w:val="24"/>
          <w:szCs w:val="24"/>
        </w:rPr>
        <w:t>,</w:t>
      </w:r>
    </w:p>
    <w:p w14:paraId="14BC373B" w14:textId="6B30081D" w:rsidR="0043034C" w:rsidRPr="00167E93" w:rsidRDefault="0043034C" w:rsidP="000F1513">
      <w:pPr>
        <w:suppressAutoHyphens/>
        <w:spacing w:after="0" w:line="240" w:lineRule="auto"/>
        <w:jc w:val="both"/>
        <w:rPr>
          <w:rFonts w:ascii="Garamond" w:eastAsia="Georgia" w:hAnsi="Garamond" w:cs="Georgia"/>
          <w:b/>
          <w:sz w:val="24"/>
          <w:szCs w:val="24"/>
        </w:rPr>
      </w:pPr>
      <w:r w:rsidRPr="00167E93">
        <w:rPr>
          <w:rFonts w:ascii="Garamond" w:eastAsia="Georgia" w:hAnsi="Garamond" w:cs="Georgia"/>
          <w:sz w:val="24"/>
          <w:szCs w:val="24"/>
        </w:rPr>
        <w:t>přičemž Pozem</w:t>
      </w:r>
      <w:r w:rsidR="00235BBA" w:rsidRPr="00167E93">
        <w:rPr>
          <w:rFonts w:ascii="Garamond" w:eastAsia="Georgia" w:hAnsi="Garamond" w:cs="Georgia"/>
          <w:sz w:val="24"/>
          <w:szCs w:val="24"/>
        </w:rPr>
        <w:t>e</w:t>
      </w:r>
      <w:r w:rsidRPr="00167E93">
        <w:rPr>
          <w:rFonts w:ascii="Garamond" w:eastAsia="Georgia" w:hAnsi="Garamond" w:cs="Georgia"/>
          <w:sz w:val="24"/>
          <w:szCs w:val="24"/>
        </w:rPr>
        <w:t xml:space="preserve">k včetně Budovy jsou společně označovány jako </w:t>
      </w:r>
      <w:r w:rsidRPr="00167E93">
        <w:rPr>
          <w:rFonts w:ascii="Garamond" w:eastAsia="Georgia" w:hAnsi="Garamond" w:cs="Georgia"/>
          <w:b/>
          <w:sz w:val="24"/>
          <w:szCs w:val="24"/>
        </w:rPr>
        <w:t>„Nemovitost</w:t>
      </w:r>
      <w:r w:rsidR="00AB7050" w:rsidRPr="00167E93">
        <w:rPr>
          <w:rFonts w:ascii="Garamond" w:eastAsia="Georgia" w:hAnsi="Garamond" w:cs="Georgia"/>
          <w:b/>
          <w:sz w:val="24"/>
          <w:szCs w:val="24"/>
        </w:rPr>
        <w:t>.</w:t>
      </w:r>
      <w:r w:rsidRPr="00167E93">
        <w:rPr>
          <w:rFonts w:ascii="Garamond" w:eastAsia="Georgia" w:hAnsi="Garamond" w:cs="Georgia"/>
          <w:b/>
          <w:sz w:val="24"/>
          <w:szCs w:val="24"/>
        </w:rPr>
        <w:t>“</w:t>
      </w:r>
    </w:p>
    <w:p w14:paraId="5222460C" w14:textId="16262C29" w:rsidR="009253A1" w:rsidRPr="00167E93" w:rsidRDefault="009253A1" w:rsidP="000F1513">
      <w:pPr>
        <w:pStyle w:val="Zkladntext"/>
        <w:widowControl/>
        <w:numPr>
          <w:ilvl w:val="0"/>
          <w:numId w:val="8"/>
        </w:numPr>
        <w:tabs>
          <w:tab w:val="left" w:pos="360"/>
        </w:tabs>
        <w:suppressAutoHyphens w:val="0"/>
        <w:spacing w:line="240" w:lineRule="auto"/>
        <w:ind w:left="0" w:firstLine="426"/>
        <w:jc w:val="both"/>
        <w:rPr>
          <w:rFonts w:ascii="Garamond" w:hAnsi="Garamond"/>
          <w:szCs w:val="24"/>
        </w:rPr>
      </w:pPr>
      <w:r w:rsidRPr="00167E93">
        <w:rPr>
          <w:rFonts w:ascii="Garamond" w:hAnsi="Garamond"/>
          <w:szCs w:val="24"/>
        </w:rPr>
        <w:t xml:space="preserve">Převodce dále v souladu s ustanovením § 6 odst. 1 </w:t>
      </w:r>
      <w:proofErr w:type="spellStart"/>
      <w:r w:rsidRPr="00167E93">
        <w:rPr>
          <w:rFonts w:ascii="Garamond" w:hAnsi="Garamond"/>
          <w:szCs w:val="24"/>
        </w:rPr>
        <w:t>BytZ</w:t>
      </w:r>
      <w:proofErr w:type="spellEnd"/>
      <w:r w:rsidRPr="00167E93">
        <w:rPr>
          <w:rFonts w:ascii="Garamond" w:hAnsi="Garamond"/>
          <w:szCs w:val="24"/>
        </w:rPr>
        <w:t xml:space="preserve"> uvádí tyto skutečnosti:</w:t>
      </w:r>
    </w:p>
    <w:p w14:paraId="07E608E3" w14:textId="77777777" w:rsidR="009253A1" w:rsidRPr="00167E93" w:rsidRDefault="009253A1" w:rsidP="000F151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 xml:space="preserve">Dle písm. b) popis Jednotky, jejího příslušenství, podlahová plocha, a popis vybavení: </w:t>
      </w:r>
    </w:p>
    <w:p w14:paraId="2A200DAC" w14:textId="793317BD" w:rsidR="00167E93" w:rsidRDefault="00647C46" w:rsidP="00FD37FF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</w:t>
      </w:r>
    </w:p>
    <w:p w14:paraId="246C54EF" w14:textId="77777777" w:rsidR="00647C46" w:rsidRPr="00FD37FF" w:rsidRDefault="00647C46" w:rsidP="00FD37FF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4A22A6A" w14:textId="77777777" w:rsidR="00167E93" w:rsidRPr="00167E93" w:rsidRDefault="00167E93" w:rsidP="00FD37FF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>Dle písm. c) určení společných částí Budovy:</w:t>
      </w:r>
    </w:p>
    <w:p w14:paraId="3D230231" w14:textId="14B359A7" w:rsidR="00167E93" w:rsidRPr="00167E93" w:rsidRDefault="00167E93" w:rsidP="00FD37FF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Vymezené části, které se stávají společnými částmi pro všechny jednotky v Budově následovně:</w:t>
      </w:r>
    </w:p>
    <w:p w14:paraId="0317F742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lastRenderedPageBreak/>
        <w:t>a) základy včetně izolací</w:t>
      </w:r>
    </w:p>
    <w:p w14:paraId="49755034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b) obvodové a nosné zdivo, svislé a vodorovné nenosné konstrukce</w:t>
      </w:r>
    </w:p>
    <w:p w14:paraId="3492C1B2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c) střešní plášť včetně klempířských prvků (okapy, žlaby, oplechování)</w:t>
      </w:r>
    </w:p>
    <w:p w14:paraId="7D1D9C3B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d) vstupní prostor (vchod), vstupní schodiště, vnitřní schodiště</w:t>
      </w:r>
    </w:p>
    <w:p w14:paraId="73FF8A14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 xml:space="preserve">e) okna a dveře přímo přístupné ze společných částí a zajišťující osvětlení a větrání společných částí </w:t>
      </w:r>
    </w:p>
    <w:p w14:paraId="2D610AD7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f) komíny</w:t>
      </w:r>
    </w:p>
    <w:p w14:paraId="7EE9B165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g) rozvody vody, teplé vody, ústředního topení, kanalizace, elektřiny, domovní elektroinstalace, slaboproudé rozvody</w:t>
      </w:r>
    </w:p>
    <w:p w14:paraId="664760FB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h) bleskosvod</w:t>
      </w:r>
    </w:p>
    <w:p w14:paraId="5B606F99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i) technické zařízení ve společných částech budovy</w:t>
      </w:r>
    </w:p>
    <w:p w14:paraId="1DA6286F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A69FABA" w14:textId="0971AF4E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Mimo Budovu společné části a vybavení, které se stávají společnými pro všechny jednotky v </w:t>
      </w:r>
      <w:r w:rsidR="00ED4366">
        <w:rPr>
          <w:rFonts w:ascii="Garamond" w:hAnsi="Garamond"/>
          <w:sz w:val="24"/>
          <w:szCs w:val="24"/>
        </w:rPr>
        <w:t>B</w:t>
      </w:r>
      <w:r w:rsidRPr="00167E93">
        <w:rPr>
          <w:rFonts w:ascii="Garamond" w:hAnsi="Garamond"/>
          <w:sz w:val="24"/>
          <w:szCs w:val="24"/>
        </w:rPr>
        <w:t>udově následovně:</w:t>
      </w:r>
    </w:p>
    <w:p w14:paraId="1EC4613A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a) domovní část vodovodní přípojky</w:t>
      </w:r>
    </w:p>
    <w:p w14:paraId="6ED2B5A0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b) domovní část kanalizace a kanalizační přípojky</w:t>
      </w:r>
    </w:p>
    <w:p w14:paraId="248EA6E0" w14:textId="77777777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0FA49AA6" w14:textId="706A8625" w:rsidR="00167E93" w:rsidRPr="00167E93" w:rsidRDefault="00167E93" w:rsidP="00167E93">
      <w:pPr>
        <w:spacing w:after="0" w:line="240" w:lineRule="auto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</w:rPr>
        <w:t>V Budově se nenacházejí společné části, které jsou společné pouze vlastníkům některých jednotek.</w:t>
      </w:r>
    </w:p>
    <w:p w14:paraId="7CBEF3F6" w14:textId="77777777" w:rsidR="00167E93" w:rsidRPr="00167E93" w:rsidRDefault="00167E93" w:rsidP="00167E93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B925FC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>Dle písm. d) stanovení spoluvlastnického podílu vlastníka Jednotky na společných částech Budovy:</w:t>
      </w:r>
    </w:p>
    <w:p w14:paraId="78F2EF96" w14:textId="3A95C4FC" w:rsidR="00167E93" w:rsidRPr="00167E93" w:rsidRDefault="00167E93" w:rsidP="00167E9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67E93">
        <w:rPr>
          <w:rFonts w:ascii="Garamond" w:hAnsi="Garamond"/>
          <w:sz w:val="24"/>
          <w:szCs w:val="24"/>
          <w:lang w:eastAsia="ar-SA"/>
        </w:rPr>
        <w:tab/>
        <w:t xml:space="preserve">K vlastnictví Jednotky dále patří spoluvlastnický podíl o velikosti </w:t>
      </w:r>
      <w:r w:rsidRPr="00167E93">
        <w:rPr>
          <w:rFonts w:ascii="Garamond" w:hAnsi="Garamond"/>
          <w:b/>
          <w:sz w:val="24"/>
          <w:szCs w:val="24"/>
          <w:lang w:eastAsia="ar-SA"/>
        </w:rPr>
        <w:t xml:space="preserve">id.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</w:t>
      </w:r>
      <w:proofErr w:type="gramStart"/>
      <w:r w:rsidR="00647C46"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</w:t>
      </w:r>
      <w:proofErr w:type="gramEnd"/>
      <w:r w:rsidR="00647C46">
        <w:rPr>
          <w:rStyle w:val="Zkladntext4Tun"/>
          <w:rFonts w:ascii="Garamond" w:eastAsia="Arial" w:hAnsi="Garamond"/>
          <w:sz w:val="24"/>
          <w:szCs w:val="24"/>
        </w:rPr>
        <w:t>.</w:t>
      </w:r>
      <w:r w:rsidR="000F1513" w:rsidRPr="009253A1">
        <w:rPr>
          <w:rFonts w:ascii="Garamond" w:hAnsi="Garamond"/>
          <w:sz w:val="24"/>
          <w:szCs w:val="24"/>
        </w:rPr>
        <w:t xml:space="preserve"> </w:t>
      </w:r>
      <w:r w:rsidRPr="00167E93">
        <w:rPr>
          <w:rFonts w:ascii="Garamond" w:hAnsi="Garamond"/>
          <w:sz w:val="24"/>
          <w:szCs w:val="24"/>
          <w:lang w:eastAsia="ar-SA"/>
        </w:rPr>
        <w:t xml:space="preserve">na společných částech Budovy. </w:t>
      </w:r>
    </w:p>
    <w:p w14:paraId="1ADE52CB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eastAsia="ar-SA"/>
        </w:rPr>
      </w:pPr>
    </w:p>
    <w:p w14:paraId="5E1AEE9D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 xml:space="preserve">Dle písm. e) označení pozemku, který je předmětem převodu vlastnictví nebo jiných práv ve smyslu ustanovení § 21 </w:t>
      </w:r>
      <w:proofErr w:type="spellStart"/>
      <w:r w:rsidRPr="00167E93">
        <w:rPr>
          <w:rFonts w:ascii="Garamond" w:hAnsi="Garamond"/>
          <w:b/>
          <w:sz w:val="24"/>
          <w:szCs w:val="24"/>
          <w:lang w:eastAsia="ar-SA"/>
        </w:rPr>
        <w:t>BytZ</w:t>
      </w:r>
      <w:proofErr w:type="spellEnd"/>
      <w:r w:rsidRPr="00167E93">
        <w:rPr>
          <w:rFonts w:ascii="Garamond" w:hAnsi="Garamond"/>
          <w:b/>
          <w:sz w:val="24"/>
          <w:szCs w:val="24"/>
          <w:lang w:eastAsia="ar-SA"/>
        </w:rPr>
        <w:t xml:space="preserve">, údaji podle katastru nemovitostí: </w:t>
      </w:r>
    </w:p>
    <w:p w14:paraId="4A40F811" w14:textId="5A37245F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eastAsia="ar-SA"/>
        </w:rPr>
      </w:pPr>
      <w:r w:rsidRPr="00167E93">
        <w:rPr>
          <w:rFonts w:ascii="Garamond" w:hAnsi="Garamond"/>
          <w:sz w:val="24"/>
          <w:szCs w:val="24"/>
          <w:lang w:eastAsia="ar-SA"/>
        </w:rPr>
        <w:t xml:space="preserve">K vlastnictví Jednotky dále patří spoluvlastnický podíl o velikosti </w:t>
      </w:r>
      <w:r w:rsidRPr="00167E93">
        <w:rPr>
          <w:rFonts w:ascii="Garamond" w:hAnsi="Garamond"/>
          <w:b/>
          <w:sz w:val="24"/>
          <w:szCs w:val="24"/>
          <w:lang w:eastAsia="ar-SA"/>
        </w:rPr>
        <w:t xml:space="preserve">id. 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</w:t>
      </w:r>
      <w:proofErr w:type="gramStart"/>
      <w:r w:rsidR="00647C46" w:rsidRPr="009253A1">
        <w:rPr>
          <w:rStyle w:val="Zkladntext4Tun"/>
          <w:rFonts w:ascii="Garamond" w:eastAsia="Arial" w:hAnsi="Garamond"/>
          <w:sz w:val="24"/>
          <w:szCs w:val="24"/>
        </w:rPr>
        <w:t>/</w:t>
      </w:r>
      <w:r w:rsidR="00647C46">
        <w:rPr>
          <w:rStyle w:val="Zkladntext4Tun"/>
          <w:rFonts w:ascii="Garamond" w:eastAsia="Arial" w:hAnsi="Garamond"/>
          <w:sz w:val="24"/>
          <w:szCs w:val="24"/>
        </w:rPr>
        <w:t>….</w:t>
      </w:r>
      <w:proofErr w:type="gramEnd"/>
      <w:r w:rsidR="00647C46">
        <w:rPr>
          <w:rStyle w:val="Zkladntext4Tun"/>
          <w:rFonts w:ascii="Garamond" w:eastAsia="Arial" w:hAnsi="Garamond"/>
          <w:sz w:val="24"/>
          <w:szCs w:val="24"/>
        </w:rPr>
        <w:t>.</w:t>
      </w:r>
      <w:r w:rsidR="008C59B0" w:rsidRPr="009253A1">
        <w:rPr>
          <w:rFonts w:ascii="Garamond" w:hAnsi="Garamond"/>
          <w:sz w:val="24"/>
          <w:szCs w:val="24"/>
        </w:rPr>
        <w:t xml:space="preserve"> </w:t>
      </w:r>
      <w:r w:rsidRPr="00167E93">
        <w:rPr>
          <w:rFonts w:ascii="Garamond" w:hAnsi="Garamond"/>
          <w:sz w:val="24"/>
          <w:szCs w:val="24"/>
          <w:lang w:eastAsia="ar-SA"/>
        </w:rPr>
        <w:t>na Pozemku</w:t>
      </w:r>
      <w:r w:rsidRPr="00167E93">
        <w:rPr>
          <w:rFonts w:ascii="Garamond" w:hAnsi="Garamond"/>
          <w:sz w:val="24"/>
          <w:szCs w:val="24"/>
        </w:rPr>
        <w:t>.</w:t>
      </w:r>
    </w:p>
    <w:p w14:paraId="397987C2" w14:textId="77777777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14:paraId="50C9A36D" w14:textId="1784593D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b/>
          <w:sz w:val="24"/>
          <w:szCs w:val="24"/>
          <w:lang w:eastAsia="ar-SA"/>
        </w:rPr>
        <w:t xml:space="preserve">Dle písm. f) práva a závazky týkající se Budovy, jejich společných částí, a Pozemku, která přecházejí z Převodce na Nabyvatele: </w:t>
      </w:r>
    </w:p>
    <w:p w14:paraId="2FAFEF9F" w14:textId="1FC12C35" w:rsidR="00167E93" w:rsidRPr="00167E93" w:rsidRDefault="00167E93" w:rsidP="00167E93">
      <w:pPr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167E93">
        <w:rPr>
          <w:rFonts w:ascii="Garamond" w:hAnsi="Garamond"/>
          <w:sz w:val="24"/>
          <w:szCs w:val="24"/>
        </w:rPr>
        <w:t>Práva a závazky v souvislosti s uzavřením smluv na odběr pitné vody, stočného, odběru elektrické energie pro společné části domu a odvozu domovního odpadu.</w:t>
      </w:r>
      <w:r w:rsidRPr="00167E93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2AB967E" w14:textId="77777777" w:rsidR="00167E93" w:rsidRPr="00167E93" w:rsidRDefault="00167E93" w:rsidP="005A25C4">
      <w:p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CE8A9FA" w14:textId="77777777" w:rsidR="00CB0F3C" w:rsidRPr="000C100C" w:rsidRDefault="00CB0F3C" w:rsidP="00CB0F3C">
      <w:pPr>
        <w:pStyle w:val="Normln1"/>
        <w:tabs>
          <w:tab w:val="left" w:pos="567"/>
        </w:tabs>
        <w:spacing w:line="240" w:lineRule="auto"/>
        <w:ind w:firstLine="426"/>
        <w:contextualSpacing w:val="0"/>
        <w:jc w:val="both"/>
        <w:rPr>
          <w:rFonts w:ascii="Garamond" w:hAnsi="Garamond"/>
          <w:b/>
          <w:sz w:val="24"/>
          <w:szCs w:val="24"/>
          <w:lang w:eastAsia="ar-SA"/>
        </w:rPr>
      </w:pPr>
      <w:r>
        <w:rPr>
          <w:rFonts w:ascii="Garamond" w:hAnsi="Garamond"/>
          <w:sz w:val="24"/>
        </w:rPr>
        <w:t xml:space="preserve">4. </w:t>
      </w:r>
      <w:r w:rsidR="0043034C" w:rsidRPr="00767AF2">
        <w:rPr>
          <w:rFonts w:ascii="Garamond" w:hAnsi="Garamond"/>
          <w:sz w:val="24"/>
        </w:rPr>
        <w:t xml:space="preserve">Převodce </w:t>
      </w:r>
      <w:r w:rsidR="0043034C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prohlašuje, že žádným právním úkonem, který není v katastru nemovitostí </w:t>
      </w:r>
      <w:r w:rsidR="0043034C" w:rsidRPr="000C100C">
        <w:rPr>
          <w:rFonts w:ascii="Garamond" w:eastAsia="Georgia" w:hAnsi="Garamond" w:cs="Georgia"/>
          <w:color w:val="auto"/>
          <w:sz w:val="24"/>
          <w:szCs w:val="24"/>
        </w:rPr>
        <w:t>vyznačen, nepřevedl Jednotku</w:t>
      </w:r>
      <w:r w:rsidR="0043034C" w:rsidRPr="000C100C">
        <w:rPr>
          <w:rFonts w:ascii="Garamond" w:hAnsi="Garamond"/>
          <w:color w:val="auto"/>
          <w:sz w:val="24"/>
        </w:rPr>
        <w:t xml:space="preserve">, ani její ideální podíl či fyzický díl na jinou osobu, a je tudíž s Jednotkou jako její výlučný vlastník </w:t>
      </w:r>
      <w:r w:rsidR="0043034C" w:rsidRPr="000C100C">
        <w:rPr>
          <w:rFonts w:ascii="Garamond" w:hAnsi="Garamond"/>
          <w:color w:val="auto"/>
          <w:sz w:val="24"/>
          <w:szCs w:val="24"/>
        </w:rPr>
        <w:t>oprávněn nakládat.</w:t>
      </w:r>
    </w:p>
    <w:p w14:paraId="4A81CA7E" w14:textId="03535F7F" w:rsidR="00CB0F3C" w:rsidRPr="000C100C" w:rsidRDefault="00CB0F3C" w:rsidP="00CB0F3C">
      <w:pPr>
        <w:pStyle w:val="Normln1"/>
        <w:tabs>
          <w:tab w:val="left" w:pos="567"/>
        </w:tabs>
        <w:spacing w:line="240" w:lineRule="auto"/>
        <w:ind w:firstLine="426"/>
        <w:contextualSpacing w:val="0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0C100C">
        <w:rPr>
          <w:rFonts w:ascii="Garamond" w:hAnsi="Garamond"/>
          <w:color w:val="auto"/>
          <w:sz w:val="24"/>
          <w:szCs w:val="24"/>
        </w:rPr>
        <w:t xml:space="preserve">5. </w:t>
      </w:r>
      <w:r w:rsidR="00A22732" w:rsidRPr="000C100C">
        <w:rPr>
          <w:rFonts w:ascii="Garamond" w:hAnsi="Garamond"/>
          <w:color w:val="auto"/>
          <w:sz w:val="24"/>
          <w:szCs w:val="24"/>
        </w:rPr>
        <w:t xml:space="preserve">Převodce </w:t>
      </w:r>
      <w:r w:rsidR="00A22732" w:rsidRPr="000C100C">
        <w:rPr>
          <w:rFonts w:ascii="Garamond" w:eastAsia="Times New Roman" w:hAnsi="Garamond"/>
          <w:bCs/>
          <w:iCs/>
          <w:sz w:val="24"/>
          <w:szCs w:val="24"/>
        </w:rPr>
        <w:t xml:space="preserve">prohlašuje, že jsou splněny veškeré podmínky stanovené zákonem a stanovami BD pro převod Jednotky do vlastnictví Nabyvatele jako člena </w:t>
      </w:r>
      <w:r w:rsidR="009F2E00" w:rsidRPr="000C100C">
        <w:rPr>
          <w:rFonts w:ascii="Garamond" w:eastAsia="Times New Roman" w:hAnsi="Garamond"/>
          <w:bCs/>
          <w:iCs/>
          <w:sz w:val="24"/>
          <w:szCs w:val="24"/>
        </w:rPr>
        <w:t>BD</w:t>
      </w:r>
      <w:r w:rsidR="00A22732" w:rsidRPr="000C100C">
        <w:rPr>
          <w:rFonts w:ascii="Garamond" w:eastAsia="Times New Roman" w:hAnsi="Garamond"/>
          <w:bCs/>
          <w:iCs/>
          <w:sz w:val="24"/>
          <w:szCs w:val="24"/>
        </w:rPr>
        <w:t>, zejména podmínky stanov BD.</w:t>
      </w:r>
    </w:p>
    <w:p w14:paraId="46855DFA" w14:textId="0C34B072" w:rsidR="00407625" w:rsidRPr="00767AF2" w:rsidRDefault="00CB0F3C" w:rsidP="00CB0F3C">
      <w:pPr>
        <w:pStyle w:val="Normln1"/>
        <w:tabs>
          <w:tab w:val="left" w:pos="567"/>
        </w:tabs>
        <w:spacing w:line="240" w:lineRule="auto"/>
        <w:ind w:firstLine="426"/>
        <w:contextualSpacing w:val="0"/>
        <w:jc w:val="both"/>
        <w:rPr>
          <w:rFonts w:ascii="Garamond" w:hAnsi="Garamond"/>
          <w:b/>
          <w:sz w:val="24"/>
          <w:szCs w:val="24"/>
          <w:lang w:eastAsia="ar-SA"/>
        </w:rPr>
      </w:pPr>
      <w:r w:rsidRPr="000C100C">
        <w:rPr>
          <w:rFonts w:ascii="Garamond" w:eastAsia="Times New Roman" w:hAnsi="Garamond"/>
          <w:bCs/>
          <w:iCs/>
          <w:sz w:val="24"/>
          <w:szCs w:val="24"/>
        </w:rPr>
        <w:t xml:space="preserve">6. </w:t>
      </w:r>
      <w:r w:rsidR="00407625" w:rsidRPr="000C100C">
        <w:rPr>
          <w:rFonts w:ascii="Garamond" w:eastAsia="Times New Roman" w:hAnsi="Garamond"/>
          <w:bCs/>
          <w:iCs/>
          <w:sz w:val="24"/>
          <w:szCs w:val="24"/>
        </w:rPr>
        <w:t>Nabyvatel prohlašuje, že je</w:t>
      </w:r>
      <w:r w:rsidR="00ED4366">
        <w:rPr>
          <w:rFonts w:ascii="Garamond" w:eastAsia="Times New Roman" w:hAnsi="Garamond"/>
          <w:bCs/>
          <w:iCs/>
          <w:sz w:val="24"/>
          <w:szCs w:val="24"/>
        </w:rPr>
        <w:t xml:space="preserve"> </w:t>
      </w:r>
      <w:r w:rsidR="00407625" w:rsidRPr="000C100C">
        <w:rPr>
          <w:rFonts w:ascii="Garamond" w:eastAsia="Times New Roman" w:hAnsi="Garamond"/>
          <w:bCs/>
          <w:iCs/>
          <w:sz w:val="24"/>
          <w:szCs w:val="24"/>
        </w:rPr>
        <w:t xml:space="preserve">členem BD a </w:t>
      </w:r>
      <w:r w:rsidR="00647C46">
        <w:rPr>
          <w:rFonts w:ascii="Garamond" w:eastAsia="Times New Roman" w:hAnsi="Garamond"/>
          <w:bCs/>
          <w:iCs/>
          <w:sz w:val="24"/>
          <w:szCs w:val="24"/>
        </w:rPr>
        <w:t>………</w:t>
      </w:r>
      <w:r w:rsidR="00FA6A60" w:rsidRPr="000C100C">
        <w:rPr>
          <w:rFonts w:ascii="Garamond" w:eastAsia="Times New Roman" w:hAnsi="Garamond"/>
          <w:bCs/>
          <w:iCs/>
          <w:sz w:val="24"/>
          <w:szCs w:val="24"/>
        </w:rPr>
        <w:t xml:space="preserve"> </w:t>
      </w:r>
      <w:r w:rsidR="00407625" w:rsidRPr="000C100C">
        <w:rPr>
          <w:rFonts w:ascii="Garamond" w:eastAsia="Times New Roman" w:hAnsi="Garamond"/>
          <w:bCs/>
          <w:iCs/>
          <w:sz w:val="24"/>
          <w:szCs w:val="24"/>
        </w:rPr>
        <w:t>vlastníkem členského podílu v BD, se kterým je spojeno právo nájmu Jednotky či má v době uzavření Smlouvy s BD uzavřenou nájemní smlouvu k Jednotce.</w:t>
      </w:r>
    </w:p>
    <w:p w14:paraId="05732BCC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</w:p>
    <w:p w14:paraId="2E63DAC5" w14:textId="77777777" w:rsidR="00A22732" w:rsidRPr="00767AF2" w:rsidRDefault="00A22732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</w:p>
    <w:p w14:paraId="47CC911B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II.</w:t>
      </w:r>
    </w:p>
    <w:p w14:paraId="0DE794F9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Předmět Smlouvy</w:t>
      </w:r>
    </w:p>
    <w:p w14:paraId="084AD7F9" w14:textId="545A870F" w:rsidR="0043034C" w:rsidRPr="00767AF2" w:rsidRDefault="0043034C" w:rsidP="00580B76">
      <w:pPr>
        <w:pStyle w:val="Normln1"/>
        <w:numPr>
          <w:ilvl w:val="0"/>
          <w:numId w:val="9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eastAsia="Georgia" w:hAnsi="Garamond" w:cs="Georgia"/>
          <w:b/>
          <w:color w:val="auto"/>
          <w:sz w:val="24"/>
          <w:szCs w:val="24"/>
        </w:rPr>
      </w:pPr>
      <w:r w:rsidRPr="00767AF2">
        <w:rPr>
          <w:rFonts w:ascii="Garamond" w:hAnsi="Garamond"/>
          <w:sz w:val="24"/>
        </w:rPr>
        <w:t xml:space="preserve">Převodce </w:t>
      </w:r>
      <w:r w:rsidRPr="00767AF2">
        <w:rPr>
          <w:rFonts w:ascii="Garamond" w:hAnsi="Garamond"/>
          <w:color w:val="auto"/>
          <w:sz w:val="24"/>
        </w:rPr>
        <w:t xml:space="preserve">Smlouvou převádí Jednotku, včetně jejích součástí a příslušenství, práv a povinností, do </w:t>
      </w:r>
      <w:r w:rsidR="00647C46">
        <w:rPr>
          <w:rFonts w:ascii="Garamond" w:hAnsi="Garamond"/>
          <w:color w:val="auto"/>
          <w:sz w:val="24"/>
        </w:rPr>
        <w:t>…………</w:t>
      </w:r>
      <w:r w:rsidR="00720DA1">
        <w:rPr>
          <w:rFonts w:ascii="Garamond" w:hAnsi="Garamond"/>
          <w:color w:val="auto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>vlastnictví</w:t>
      </w:r>
      <w:r w:rsidR="007F05E7">
        <w:rPr>
          <w:rFonts w:ascii="Garamond" w:hAnsi="Garamond"/>
          <w:color w:val="auto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  <w:szCs w:val="24"/>
        </w:rPr>
        <w:t>Nabyvatele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, který</w:t>
      </w:r>
      <w:r w:rsidRPr="00767AF2">
        <w:rPr>
          <w:rFonts w:ascii="Garamond" w:hAnsi="Garamond"/>
          <w:color w:val="auto"/>
          <w:sz w:val="24"/>
        </w:rPr>
        <w:t xml:space="preserve"> Jednotku, včetně součástí a příslušenství, dále práv a povinností, do svého</w:t>
      </w:r>
      <w:r w:rsidR="0012293D">
        <w:rPr>
          <w:rFonts w:ascii="Garamond" w:hAnsi="Garamond"/>
          <w:color w:val="auto"/>
          <w:sz w:val="24"/>
        </w:rPr>
        <w:t xml:space="preserve"> </w:t>
      </w:r>
      <w:r w:rsidR="00647C46">
        <w:rPr>
          <w:rFonts w:ascii="Garamond" w:hAnsi="Garamond"/>
          <w:color w:val="auto"/>
          <w:sz w:val="24"/>
        </w:rPr>
        <w:t>…………</w:t>
      </w:r>
      <w:r w:rsidR="00720DA1">
        <w:rPr>
          <w:rFonts w:ascii="Garamond" w:hAnsi="Garamond"/>
          <w:color w:val="auto"/>
          <w:sz w:val="24"/>
        </w:rPr>
        <w:t xml:space="preserve"> vlastnictví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nabývá</w:t>
      </w:r>
      <w:r w:rsidRPr="00767AF2">
        <w:rPr>
          <w:rFonts w:ascii="Garamond" w:hAnsi="Garamond"/>
          <w:color w:val="auto"/>
          <w:sz w:val="24"/>
        </w:rPr>
        <w:t xml:space="preserve"> a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přijímá</w:t>
      </w:r>
      <w:r w:rsidRPr="00767AF2">
        <w:rPr>
          <w:rFonts w:ascii="Garamond" w:hAnsi="Garamond"/>
          <w:color w:val="auto"/>
          <w:sz w:val="24"/>
        </w:rPr>
        <w:t>.</w:t>
      </w:r>
    </w:p>
    <w:p w14:paraId="3A4C11D2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13547F22" w14:textId="77777777" w:rsidR="00A22732" w:rsidRPr="00767AF2" w:rsidRDefault="00A22732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2B9DE6A9" w14:textId="77777777" w:rsidR="0043034C" w:rsidRPr="00767AF2" w:rsidRDefault="00A22732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III</w:t>
      </w:r>
      <w:r w:rsidR="0043034C" w:rsidRPr="00767AF2">
        <w:rPr>
          <w:rFonts w:ascii="Garamond" w:eastAsia="Georgia" w:hAnsi="Garamond" w:cs="Georgia"/>
          <w:b/>
          <w:color w:val="auto"/>
          <w:sz w:val="24"/>
          <w:szCs w:val="24"/>
        </w:rPr>
        <w:t>.</w:t>
      </w:r>
    </w:p>
    <w:p w14:paraId="63A6BAC8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Vypořádání vzájemných práv</w:t>
      </w:r>
    </w:p>
    <w:p w14:paraId="0E587F3F" w14:textId="77777777" w:rsidR="0043034C" w:rsidRPr="00767AF2" w:rsidRDefault="0043034C" w:rsidP="00024926">
      <w:pPr>
        <w:pStyle w:val="Zkladntext"/>
        <w:numPr>
          <w:ilvl w:val="3"/>
          <w:numId w:val="9"/>
        </w:numPr>
        <w:suppressAutoHyphens w:val="0"/>
        <w:spacing w:line="240" w:lineRule="auto"/>
        <w:ind w:left="0" w:firstLine="381"/>
        <w:jc w:val="both"/>
        <w:rPr>
          <w:rFonts w:ascii="Garamond" w:hAnsi="Garamond"/>
          <w:color w:val="auto"/>
          <w:szCs w:val="24"/>
        </w:rPr>
      </w:pPr>
      <w:r w:rsidRPr="00767AF2">
        <w:rPr>
          <w:rFonts w:ascii="Garamond" w:eastAsia="Georgia" w:hAnsi="Garamond" w:cs="Georgia"/>
          <w:szCs w:val="24"/>
        </w:rPr>
        <w:t>Smluvní strany se dohodly, že vypořádání za převod Jednotky je sjednáno dle dalšího odstavce.</w:t>
      </w:r>
    </w:p>
    <w:p w14:paraId="74165FA3" w14:textId="63903FB3" w:rsidR="0043034C" w:rsidRPr="00767AF2" w:rsidRDefault="0043034C" w:rsidP="00DC6BF6">
      <w:pPr>
        <w:pStyle w:val="Zkladntext"/>
        <w:numPr>
          <w:ilvl w:val="3"/>
          <w:numId w:val="9"/>
        </w:numPr>
        <w:suppressAutoHyphens w:val="0"/>
        <w:spacing w:line="240" w:lineRule="auto"/>
        <w:ind w:left="0" w:firstLine="381"/>
        <w:jc w:val="both"/>
        <w:rPr>
          <w:rFonts w:ascii="Garamond" w:hAnsi="Garamond"/>
          <w:color w:val="auto"/>
          <w:szCs w:val="24"/>
        </w:rPr>
      </w:pPr>
      <w:r w:rsidRPr="00767AF2">
        <w:rPr>
          <w:rFonts w:ascii="Garamond" w:eastAsia="Georgia" w:hAnsi="Garamond" w:cs="Georgia"/>
          <w:szCs w:val="24"/>
        </w:rPr>
        <w:lastRenderedPageBreak/>
        <w:t>Smluvní strany se dále dohodly, že se dnem provedení vkladu vlastnického práva považuje</w:t>
      </w:r>
      <w:r w:rsidR="00596076" w:rsidRPr="00767AF2">
        <w:rPr>
          <w:rFonts w:ascii="Garamond" w:eastAsia="Georgia" w:hAnsi="Garamond" w:cs="Georgia"/>
          <w:szCs w:val="24"/>
        </w:rPr>
        <w:t xml:space="preserve"> převod dle Smlouvy </w:t>
      </w:r>
      <w:r w:rsidRPr="00767AF2">
        <w:rPr>
          <w:rFonts w:ascii="Garamond" w:eastAsia="Georgia" w:hAnsi="Garamond" w:cs="Georgia"/>
          <w:szCs w:val="24"/>
        </w:rPr>
        <w:t xml:space="preserve">za vypořádaný s ohledem na dále uvedený závazek Převodce vůči Nabyvateli z titulu dalšího členského vkladu, kterým Nabyvatel jako člen </w:t>
      </w:r>
      <w:r w:rsidR="007F05E7">
        <w:rPr>
          <w:rFonts w:ascii="Garamond" w:eastAsia="Georgia" w:hAnsi="Garamond" w:cs="Georgia"/>
          <w:szCs w:val="24"/>
        </w:rPr>
        <w:t>BD</w:t>
      </w:r>
      <w:r w:rsidRPr="00767AF2">
        <w:rPr>
          <w:rFonts w:ascii="Garamond" w:eastAsia="Georgia" w:hAnsi="Garamond" w:cs="Georgia"/>
          <w:szCs w:val="24"/>
        </w:rPr>
        <w:t xml:space="preserve"> poskytl Převodci finanční částku odpovídající velikosti jeho členského podílu v </w:t>
      </w:r>
      <w:r w:rsidR="007F05E7">
        <w:rPr>
          <w:rFonts w:ascii="Garamond" w:eastAsia="Georgia" w:hAnsi="Garamond" w:cs="Georgia"/>
          <w:szCs w:val="24"/>
        </w:rPr>
        <w:t>BD</w:t>
      </w:r>
      <w:r w:rsidRPr="00767AF2">
        <w:rPr>
          <w:rFonts w:ascii="Garamond" w:eastAsia="Georgia" w:hAnsi="Garamond" w:cs="Georgia"/>
          <w:szCs w:val="24"/>
        </w:rPr>
        <w:t xml:space="preserve"> na nabytí Nemovitosti a nárok na vrácení </w:t>
      </w:r>
      <w:r w:rsidR="00F846A6" w:rsidRPr="00767AF2">
        <w:rPr>
          <w:rFonts w:ascii="Garamond" w:eastAsia="Georgia" w:hAnsi="Garamond" w:cs="Georgia"/>
          <w:szCs w:val="24"/>
        </w:rPr>
        <w:t xml:space="preserve">případného </w:t>
      </w:r>
      <w:r w:rsidRPr="00767AF2">
        <w:rPr>
          <w:rFonts w:ascii="Garamond" w:eastAsia="Georgia" w:hAnsi="Garamond" w:cs="Georgia"/>
          <w:szCs w:val="24"/>
        </w:rPr>
        <w:t xml:space="preserve">dalšího členského vkladu Nabyvateli ze strany Převodce zaniká. Počínaje dnem následujícím po dni provedení vkladu vlastnického práva k Jednotce pro Nabyvatele si tedy Smluvní strany navzájem ničeho nedluží z titulu </w:t>
      </w:r>
      <w:r w:rsidR="00F846A6" w:rsidRPr="00767AF2">
        <w:rPr>
          <w:rFonts w:ascii="Garamond" w:eastAsia="Georgia" w:hAnsi="Garamond" w:cs="Georgia"/>
          <w:szCs w:val="24"/>
        </w:rPr>
        <w:t>případného</w:t>
      </w:r>
      <w:r w:rsidRPr="00767AF2">
        <w:rPr>
          <w:rFonts w:ascii="Garamond" w:eastAsia="Georgia" w:hAnsi="Garamond" w:cs="Georgia"/>
          <w:szCs w:val="24"/>
        </w:rPr>
        <w:t xml:space="preserve"> </w:t>
      </w:r>
      <w:r w:rsidR="007F05E7" w:rsidRPr="00767AF2">
        <w:rPr>
          <w:rFonts w:ascii="Garamond" w:eastAsia="Georgia" w:hAnsi="Garamond" w:cs="Georgia"/>
          <w:szCs w:val="24"/>
        </w:rPr>
        <w:t xml:space="preserve">dalšího </w:t>
      </w:r>
      <w:r w:rsidRPr="00767AF2">
        <w:rPr>
          <w:rFonts w:ascii="Garamond" w:eastAsia="Georgia" w:hAnsi="Garamond" w:cs="Georgia"/>
          <w:szCs w:val="24"/>
        </w:rPr>
        <w:t xml:space="preserve">členského vkladu, </w:t>
      </w:r>
      <w:r w:rsidRPr="00767AF2">
        <w:rPr>
          <w:rFonts w:ascii="Garamond" w:hAnsi="Garamond" w:cs="Arial"/>
          <w:szCs w:val="24"/>
        </w:rPr>
        <w:t xml:space="preserve">vše v souladu se smlouvou o převzetí povinnosti k dalšímu členskému vkladu v </w:t>
      </w:r>
      <w:r w:rsidR="007F05E7">
        <w:rPr>
          <w:rFonts w:ascii="Garamond" w:hAnsi="Garamond" w:cs="Arial"/>
          <w:szCs w:val="24"/>
        </w:rPr>
        <w:t>BD</w:t>
      </w:r>
      <w:r w:rsidRPr="00767AF2">
        <w:rPr>
          <w:rFonts w:ascii="Garamond" w:hAnsi="Garamond" w:cs="Arial"/>
          <w:szCs w:val="24"/>
        </w:rPr>
        <w:t xml:space="preserve">. Smluvní strany se dále dohodly, že Nabyvatel je povinen s těmito právy a povinnostmi, resp. podmínkami seznámit případné další právní nástupce. </w:t>
      </w:r>
      <w:r w:rsidR="00D854CB" w:rsidRPr="00767AF2">
        <w:rPr>
          <w:rFonts w:ascii="Garamond" w:hAnsi="Garamond" w:cs="Arial"/>
          <w:b/>
          <w:bCs/>
          <w:szCs w:val="24"/>
        </w:rPr>
        <w:t>Převod Jednotky se sjednává bez jakéhokoli doplatku.</w:t>
      </w:r>
    </w:p>
    <w:p w14:paraId="195FE28F" w14:textId="30832ECE" w:rsidR="0043034C" w:rsidRPr="00767AF2" w:rsidRDefault="0043034C" w:rsidP="00580B76">
      <w:pPr>
        <w:pStyle w:val="Zkladntext"/>
        <w:numPr>
          <w:ilvl w:val="3"/>
          <w:numId w:val="9"/>
        </w:numPr>
        <w:suppressAutoHyphens w:val="0"/>
        <w:spacing w:line="240" w:lineRule="auto"/>
        <w:ind w:left="0" w:firstLine="381"/>
        <w:jc w:val="both"/>
        <w:rPr>
          <w:rFonts w:ascii="Garamond" w:hAnsi="Garamond"/>
          <w:color w:val="auto"/>
          <w:szCs w:val="24"/>
        </w:rPr>
      </w:pPr>
      <w:r w:rsidRPr="00767AF2">
        <w:rPr>
          <w:rFonts w:ascii="Garamond" w:eastAsia="Georgia" w:hAnsi="Garamond" w:cs="Georgia"/>
          <w:color w:val="auto"/>
          <w:szCs w:val="24"/>
        </w:rPr>
        <w:t>S touto formou vypořádání Smluvní strany Smlouvy souhlasí, což stvrzují svými níže připojenými vlastnoručními podpisy.</w:t>
      </w:r>
    </w:p>
    <w:p w14:paraId="0E83429F" w14:textId="77777777" w:rsidR="0043034C" w:rsidRPr="00767AF2" w:rsidRDefault="0043034C" w:rsidP="00430E24">
      <w:pPr>
        <w:pStyle w:val="Zkladntext"/>
        <w:suppressAutoHyphens w:val="0"/>
        <w:spacing w:line="240" w:lineRule="auto"/>
        <w:ind w:left="381"/>
        <w:jc w:val="both"/>
        <w:rPr>
          <w:rFonts w:ascii="Garamond" w:hAnsi="Garamond"/>
          <w:color w:val="auto"/>
          <w:szCs w:val="24"/>
        </w:rPr>
      </w:pPr>
    </w:p>
    <w:p w14:paraId="5C9F89DA" w14:textId="77777777" w:rsidR="00D854CB" w:rsidRPr="00767AF2" w:rsidRDefault="00D854CB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b/>
          <w:color w:val="auto"/>
          <w:sz w:val="24"/>
        </w:rPr>
      </w:pPr>
    </w:p>
    <w:p w14:paraId="6F7863F5" w14:textId="77777777" w:rsidR="0043034C" w:rsidRPr="00767AF2" w:rsidRDefault="00D854CB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I</w:t>
      </w:r>
      <w:r w:rsidR="0043034C" w:rsidRPr="00767AF2">
        <w:rPr>
          <w:rFonts w:ascii="Garamond" w:hAnsi="Garamond"/>
          <w:b/>
          <w:color w:val="auto"/>
          <w:sz w:val="24"/>
        </w:rPr>
        <w:t>V.</w:t>
      </w:r>
    </w:p>
    <w:p w14:paraId="789FA031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Prohlášení Smluvních stran</w:t>
      </w:r>
    </w:p>
    <w:p w14:paraId="1ED1711D" w14:textId="77777777" w:rsidR="00D854CB" w:rsidRPr="00767AF2" w:rsidRDefault="0043034C" w:rsidP="00F846A6">
      <w:pPr>
        <w:pStyle w:val="Normln1"/>
        <w:numPr>
          <w:ilvl w:val="6"/>
          <w:numId w:val="9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sz w:val="24"/>
        </w:rPr>
        <w:t>Převodce dále prohlašuje, že ke dni podpisu Smlouvy</w:t>
      </w:r>
      <w:r w:rsidR="00D854CB" w:rsidRPr="00767AF2">
        <w:rPr>
          <w:rFonts w:ascii="Garamond" w:hAnsi="Garamond"/>
          <w:sz w:val="24"/>
        </w:rPr>
        <w:t>:</w:t>
      </w:r>
    </w:p>
    <w:p w14:paraId="63ED1C02" w14:textId="35C20F00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/>
          <w:sz w:val="24"/>
        </w:rPr>
      </w:pPr>
      <w:r w:rsidRPr="00767AF2">
        <w:rPr>
          <w:rFonts w:ascii="Garamond" w:hAnsi="Garamond"/>
          <w:sz w:val="24"/>
        </w:rPr>
        <w:t>neváznou na Jednotce žádná zástavní práva, věcná břemena, dluhy ani žádná jiná práva ve prospěch třetích osob (např. smluvní předkupní práva, restituční nároky, aj</w:t>
      </w:r>
      <w:r w:rsidR="00F846A6" w:rsidRPr="00767AF2">
        <w:rPr>
          <w:rFonts w:ascii="Garamond" w:hAnsi="Garamond"/>
          <w:sz w:val="24"/>
        </w:rPr>
        <w:t>.)</w:t>
      </w:r>
      <w:r w:rsidR="009F2E00" w:rsidRPr="00767AF2">
        <w:rPr>
          <w:rFonts w:ascii="Garamond" w:hAnsi="Garamond"/>
          <w:sz w:val="24"/>
        </w:rPr>
        <w:t>, vyjma těch, na které se výslovně ve Smlouvě odkazuje</w:t>
      </w:r>
      <w:r w:rsidR="00D854CB" w:rsidRPr="00767AF2">
        <w:rPr>
          <w:rFonts w:ascii="Garamond" w:hAnsi="Garamond"/>
          <w:sz w:val="24"/>
        </w:rPr>
        <w:t>;</w:t>
      </w:r>
    </w:p>
    <w:p w14:paraId="1A585497" w14:textId="64DD26C2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k Jednotce ne</w:t>
      </w:r>
      <w:r w:rsidR="00244FD9">
        <w:rPr>
          <w:rFonts w:ascii="Garamond" w:hAnsi="Garamond"/>
          <w:color w:val="auto"/>
          <w:sz w:val="24"/>
        </w:rPr>
        <w:t>sjednal ž</w:t>
      </w:r>
      <w:r w:rsidRPr="00767AF2">
        <w:rPr>
          <w:rFonts w:ascii="Garamond" w:hAnsi="Garamond"/>
          <w:color w:val="auto"/>
          <w:sz w:val="24"/>
        </w:rPr>
        <w:t>ádné právo nájemní</w:t>
      </w:r>
      <w:r w:rsidR="00244FD9">
        <w:rPr>
          <w:rFonts w:ascii="Garamond" w:hAnsi="Garamond"/>
          <w:color w:val="auto"/>
          <w:sz w:val="24"/>
        </w:rPr>
        <w:t>, a</w:t>
      </w:r>
      <w:r w:rsidRPr="00767AF2">
        <w:rPr>
          <w:rFonts w:ascii="Garamond" w:hAnsi="Garamond"/>
          <w:color w:val="auto"/>
          <w:sz w:val="24"/>
        </w:rPr>
        <w:t xml:space="preserve"> že t</w:t>
      </w:r>
      <w:r w:rsidR="007F05E7">
        <w:rPr>
          <w:rFonts w:ascii="Garamond" w:hAnsi="Garamond"/>
          <w:color w:val="auto"/>
          <w:sz w:val="24"/>
        </w:rPr>
        <w:t>uto nedal</w:t>
      </w:r>
      <w:r w:rsidRPr="00767AF2">
        <w:rPr>
          <w:rFonts w:ascii="Garamond" w:hAnsi="Garamond"/>
          <w:color w:val="auto"/>
          <w:sz w:val="24"/>
        </w:rPr>
        <w:t xml:space="preserve"> do užívání jiné osoby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, </w:t>
      </w:r>
      <w:r w:rsidR="00244FD9">
        <w:rPr>
          <w:rFonts w:ascii="Garamond" w:eastAsia="Georgia" w:hAnsi="Garamond" w:cs="Georgia"/>
          <w:color w:val="auto"/>
          <w:sz w:val="24"/>
          <w:szCs w:val="24"/>
        </w:rPr>
        <w:t xml:space="preserve">vše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vyjma nájmu na základě nájemní smlouvy ve prospěch Nabyvatele ze strany Převodce, kdy dnem nabytí vlastnického práva pro Nabyvatele dochází k zániku nájmu dle ustanovení § 1993 OZ splynutím</w:t>
      </w:r>
      <w:r w:rsidR="00D854CB" w:rsidRPr="00767AF2">
        <w:rPr>
          <w:rFonts w:ascii="Garamond" w:eastAsia="Georgia" w:hAnsi="Garamond" w:cs="Georgia"/>
          <w:color w:val="auto"/>
          <w:sz w:val="24"/>
          <w:szCs w:val="24"/>
        </w:rPr>
        <w:t>;</w:t>
      </w:r>
    </w:p>
    <w:p w14:paraId="49B1F2DB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k Jednotce nebylo uplatněno některým správcem daně zástavní právo k zajištění daňové pohledávky</w:t>
      </w:r>
      <w:r w:rsidR="003D1FCC" w:rsidRPr="00767AF2">
        <w:rPr>
          <w:rFonts w:ascii="Garamond" w:hAnsi="Garamond"/>
          <w:color w:val="auto"/>
          <w:sz w:val="24"/>
        </w:rPr>
        <w:t>,</w:t>
      </w:r>
      <w:r w:rsidRPr="00767AF2">
        <w:rPr>
          <w:rFonts w:ascii="Garamond" w:hAnsi="Garamond"/>
          <w:color w:val="auto"/>
          <w:sz w:val="24"/>
        </w:rPr>
        <w:t xml:space="preserve"> a že ani pro takové jednání ze strany správce daně není žádný důvod</w:t>
      </w:r>
      <w:r w:rsidR="00D854CB" w:rsidRPr="00767AF2">
        <w:rPr>
          <w:rFonts w:ascii="Garamond" w:hAnsi="Garamond"/>
          <w:color w:val="auto"/>
          <w:sz w:val="24"/>
        </w:rPr>
        <w:t>;</w:t>
      </w:r>
      <w:r w:rsidRPr="00767AF2">
        <w:rPr>
          <w:rFonts w:ascii="Garamond" w:hAnsi="Garamond"/>
          <w:color w:val="auto"/>
          <w:sz w:val="24"/>
        </w:rPr>
        <w:t xml:space="preserve"> </w:t>
      </w:r>
    </w:p>
    <w:p w14:paraId="4ABE98C5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 xml:space="preserve">vůči němu není vedeno řízení o výkon rozhodnutí nebo exekuční řízení a že ani není žádná skutečnost, na </w:t>
      </w:r>
      <w:proofErr w:type="gramStart"/>
      <w:r w:rsidRPr="00767AF2">
        <w:rPr>
          <w:rFonts w:ascii="Garamond" w:hAnsi="Garamond"/>
          <w:color w:val="auto"/>
          <w:sz w:val="24"/>
        </w:rPr>
        <w:t>základě</w:t>
      </w:r>
      <w:proofErr w:type="gramEnd"/>
      <w:r w:rsidRPr="00767AF2">
        <w:rPr>
          <w:rFonts w:ascii="Garamond" w:hAnsi="Garamond"/>
          <w:color w:val="auto"/>
          <w:sz w:val="24"/>
        </w:rPr>
        <w:t xml:space="preserve"> níž by mohlo dojít k nařízení výkonu rozhodnutí nebo exekučního řízení</w:t>
      </w:r>
      <w:r w:rsidR="00D854CB" w:rsidRPr="00767AF2">
        <w:rPr>
          <w:rFonts w:ascii="Garamond" w:hAnsi="Garamond"/>
          <w:color w:val="auto"/>
          <w:sz w:val="24"/>
        </w:rPr>
        <w:t>;</w:t>
      </w:r>
    </w:p>
    <w:p w14:paraId="0CF795E9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 xml:space="preserve">vůči němu není zahájeno insolvenční řízení ani prohlášen konkurs na jeho majetek ani mu není známa žádná skutečnost, na </w:t>
      </w:r>
      <w:proofErr w:type="gramStart"/>
      <w:r w:rsidRPr="00767AF2">
        <w:rPr>
          <w:rFonts w:ascii="Garamond" w:hAnsi="Garamond"/>
          <w:color w:val="auto"/>
          <w:sz w:val="24"/>
        </w:rPr>
        <w:t>základě</w:t>
      </w:r>
      <w:proofErr w:type="gramEnd"/>
      <w:r w:rsidRPr="00767AF2">
        <w:rPr>
          <w:rFonts w:ascii="Garamond" w:hAnsi="Garamond"/>
          <w:color w:val="auto"/>
          <w:sz w:val="24"/>
        </w:rPr>
        <w:t xml:space="preserve"> níž by mohlo dojít k zahájení insolvenčního řízení</w:t>
      </w:r>
      <w:r w:rsidR="00D854CB" w:rsidRPr="00767AF2">
        <w:rPr>
          <w:rFonts w:ascii="Garamond" w:hAnsi="Garamond"/>
          <w:color w:val="auto"/>
          <w:sz w:val="24"/>
        </w:rPr>
        <w:t>;</w:t>
      </w:r>
    </w:p>
    <w:p w14:paraId="113EC50B" w14:textId="77777777" w:rsidR="00D854CB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nemá žádné splatné ani nesplatné závazky, které by nebyl schopen hradit ve stanovených nebo sjednaných lhůtách splatnosti;</w:t>
      </w:r>
    </w:p>
    <w:p w14:paraId="3019EFB8" w14:textId="77777777" w:rsidR="00D854CB" w:rsidRPr="00767AF2" w:rsidRDefault="00D854CB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>žádným soudem nebo rozhodcem není vedeno řízení, jehož předmětem by byla Jednotka, ani mu známy důvody, pro které by takové řízení mohlo být zahájeno;</w:t>
      </w:r>
    </w:p>
    <w:p w14:paraId="6E0E2C93" w14:textId="77777777" w:rsidR="0043034C" w:rsidRPr="00767AF2" w:rsidRDefault="0043034C" w:rsidP="00D854CB">
      <w:pPr>
        <w:pStyle w:val="Normln1"/>
        <w:numPr>
          <w:ilvl w:val="0"/>
          <w:numId w:val="37"/>
        </w:numPr>
        <w:tabs>
          <w:tab w:val="left" w:pos="709"/>
        </w:tabs>
        <w:spacing w:line="240" w:lineRule="auto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 xml:space="preserve">si dále není vědom žádných skutečností, na </w:t>
      </w:r>
      <w:proofErr w:type="gramStart"/>
      <w:r w:rsidRPr="00767AF2">
        <w:rPr>
          <w:rFonts w:ascii="Garamond" w:hAnsi="Garamond"/>
          <w:color w:val="auto"/>
          <w:sz w:val="24"/>
        </w:rPr>
        <w:t>základě</w:t>
      </w:r>
      <w:proofErr w:type="gramEnd"/>
      <w:r w:rsidRPr="00767AF2">
        <w:rPr>
          <w:rFonts w:ascii="Garamond" w:hAnsi="Garamond"/>
          <w:color w:val="auto"/>
          <w:sz w:val="24"/>
        </w:rPr>
        <w:t xml:space="preserve"> nichž by se jakákoli třetí osoba mohla dovolávat neplatnosti, neúčinnosti nebo odporovatelnosti Smlouvy.</w:t>
      </w:r>
    </w:p>
    <w:p w14:paraId="30D0EF3A" w14:textId="77777777" w:rsidR="0043034C" w:rsidRPr="00767AF2" w:rsidRDefault="0043034C" w:rsidP="006778D6">
      <w:pPr>
        <w:pStyle w:val="Normln1"/>
        <w:numPr>
          <w:ilvl w:val="0"/>
          <w:numId w:val="26"/>
        </w:numPr>
        <w:tabs>
          <w:tab w:val="left" w:pos="426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sz w:val="24"/>
        </w:rPr>
        <w:t xml:space="preserve">Převodce </w:t>
      </w:r>
      <w:r w:rsidRPr="00767AF2">
        <w:rPr>
          <w:rFonts w:ascii="Garamond" w:hAnsi="Garamond"/>
          <w:color w:val="auto"/>
          <w:sz w:val="24"/>
        </w:rPr>
        <w:t xml:space="preserve">se zavazuje, že Jednotku do povolení vkladu vlastnického práva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hAnsi="Garamond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 xml:space="preserve">nezatíží žádným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zástavním právem ani jeho návrhem včetně zápisů souvisejících, nezřídí žádné jiné zatížení či právo ve prospěch třetích osob, včetně práva nájemního.</w:t>
      </w:r>
    </w:p>
    <w:p w14:paraId="5A76463B" w14:textId="77777777" w:rsidR="0043034C" w:rsidRPr="00767AF2" w:rsidRDefault="0043034C" w:rsidP="00F846A6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sz w:val="24"/>
          <w:szCs w:val="24"/>
        </w:rPr>
        <w:t xml:space="preserve">Převodce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v souladu s ustanovením § 1186 OZ prohlašuje, že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eastAsia="Georgia" w:hAnsi="Garamond" w:cs="Georgia"/>
          <w:sz w:val="24"/>
          <w:szCs w:val="24"/>
        </w:rPr>
        <w:t xml:space="preserve">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nepřecházejí žádné dluhy ani povinnosti související se správou Budovy. </w:t>
      </w:r>
    </w:p>
    <w:p w14:paraId="06712E30" w14:textId="1A757F83" w:rsidR="004556D8" w:rsidRPr="00767AF2" w:rsidRDefault="0043034C" w:rsidP="004556D8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sz w:val="24"/>
        </w:rPr>
        <w:t xml:space="preserve">Převodce </w:t>
      </w:r>
      <w:r w:rsidRPr="00767AF2">
        <w:rPr>
          <w:rFonts w:ascii="Garamond" w:hAnsi="Garamond"/>
          <w:color w:val="auto"/>
          <w:sz w:val="24"/>
        </w:rPr>
        <w:t xml:space="preserve">dále prohlašuje, že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mu nejsou známy žádné zjevné či skryté</w:t>
      </w:r>
      <w:r w:rsidR="00244FD9">
        <w:rPr>
          <w:rFonts w:ascii="Garamond" w:eastAsia="Georgia" w:hAnsi="Garamond" w:cs="Georgia"/>
          <w:color w:val="auto"/>
          <w:sz w:val="24"/>
          <w:szCs w:val="24"/>
        </w:rPr>
        <w:t xml:space="preserve"> právní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vady </w:t>
      </w:r>
      <w:r w:rsidR="00244FD9">
        <w:rPr>
          <w:rFonts w:ascii="Garamond" w:eastAsia="Georgia" w:hAnsi="Garamond" w:cs="Georgia"/>
          <w:color w:val="auto"/>
          <w:sz w:val="24"/>
          <w:szCs w:val="24"/>
        </w:rPr>
        <w:t>Jednotky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.</w:t>
      </w:r>
    </w:p>
    <w:p w14:paraId="4EF4BB28" w14:textId="5ED8DABA" w:rsidR="00326928" w:rsidRPr="00326928" w:rsidRDefault="00326928" w:rsidP="00295895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eastAsia="Georgia" w:hAnsi="Garamond" w:cs="Georgia"/>
          <w:color w:val="auto"/>
          <w:sz w:val="24"/>
          <w:szCs w:val="24"/>
        </w:rPr>
      </w:pPr>
      <w:r w:rsidRPr="00767AF2">
        <w:rPr>
          <w:rFonts w:ascii="Garamond" w:hAnsi="Garamond"/>
          <w:sz w:val="24"/>
          <w:szCs w:val="24"/>
        </w:rPr>
        <w:t xml:space="preserve">Nabyvatel prohlašuje, že je mu znám stav Jednotky, resp. společných částí Nemovitosti, mj. s ohledem na nájem Nabyvatele před uzavřením Smlouvy, </w:t>
      </w:r>
      <w:r>
        <w:rPr>
          <w:rFonts w:ascii="Garamond" w:hAnsi="Garamond"/>
          <w:sz w:val="24"/>
          <w:szCs w:val="24"/>
        </w:rPr>
        <w:t xml:space="preserve">nadto </w:t>
      </w:r>
      <w:r w:rsidRPr="00767AF2">
        <w:rPr>
          <w:rFonts w:ascii="Garamond" w:hAnsi="Garamond"/>
          <w:sz w:val="24"/>
          <w:szCs w:val="24"/>
        </w:rPr>
        <w:t xml:space="preserve">si je před podpisem Smlouvy osobně prohlédl, </w:t>
      </w:r>
      <w:r>
        <w:rPr>
          <w:rFonts w:ascii="Garamond" w:hAnsi="Garamond"/>
          <w:sz w:val="24"/>
          <w:szCs w:val="24"/>
        </w:rPr>
        <w:t xml:space="preserve">přičemž </w:t>
      </w:r>
      <w:r w:rsidRPr="00767AF2">
        <w:rPr>
          <w:rFonts w:ascii="Garamond" w:hAnsi="Garamond"/>
          <w:sz w:val="24"/>
          <w:szCs w:val="24"/>
        </w:rPr>
        <w:t xml:space="preserve">ji nabývá a přijímá do svého vlastnictví ve stavu, v jakém se nachází ke dni podpisu Smlouvy. Nabyvatel bere na vědomí, že stav Jednotky, resp. společných částí Nemovitosti, odpovídá stáří a běžnému opotřebení a není na něj Převodcem poskytována záruka. </w:t>
      </w:r>
      <w:r w:rsidRPr="00E70AD8">
        <w:rPr>
          <w:rFonts w:ascii="Garamond" w:hAnsi="Garamond"/>
          <w:sz w:val="24"/>
          <w:szCs w:val="24"/>
        </w:rPr>
        <w:t>Nabyvatel s ohledem na to, že Jednotku jako člen BD už nyní z titulu práva nájmu fakticky a</w:t>
      </w:r>
      <w:r>
        <w:rPr>
          <w:rFonts w:ascii="Garamond" w:hAnsi="Garamond"/>
          <w:sz w:val="24"/>
          <w:szCs w:val="24"/>
        </w:rPr>
        <w:t> </w:t>
      </w:r>
      <w:r w:rsidRPr="00E70AD8">
        <w:rPr>
          <w:rFonts w:ascii="Garamond" w:hAnsi="Garamond"/>
          <w:sz w:val="24"/>
          <w:szCs w:val="24"/>
        </w:rPr>
        <w:t xml:space="preserve">dlouhodobě užívá, prohlašuje, že vůči Převodci nebude uplatňovat žádná práva z vad Jednotky; to platí i pro vady společných částí Nemovitosti. </w:t>
      </w:r>
      <w:r>
        <w:rPr>
          <w:rFonts w:ascii="Garamond" w:hAnsi="Garamond"/>
          <w:sz w:val="24"/>
          <w:szCs w:val="24"/>
        </w:rPr>
        <w:t xml:space="preserve">V případě porušení závazku ze strany Nabyvatele dle předchozí věty je oprávněn Převodce od Smlouvy odstoupit. </w:t>
      </w:r>
      <w:r w:rsidRPr="00767AF2">
        <w:rPr>
          <w:rFonts w:ascii="Garamond" w:hAnsi="Garamond"/>
          <w:sz w:val="24"/>
          <w:szCs w:val="24"/>
        </w:rPr>
        <w:t>S ohledem na</w:t>
      </w:r>
      <w:r>
        <w:rPr>
          <w:rFonts w:ascii="Garamond" w:hAnsi="Garamond"/>
          <w:sz w:val="24"/>
          <w:szCs w:val="24"/>
        </w:rPr>
        <w:t xml:space="preserve"> vzájemné vypořádání dle čl. III. Smlouvy a </w:t>
      </w:r>
      <w:r w:rsidRPr="00767AF2">
        <w:rPr>
          <w:rFonts w:ascii="Garamond" w:hAnsi="Garamond"/>
          <w:sz w:val="24"/>
          <w:szCs w:val="24"/>
        </w:rPr>
        <w:t xml:space="preserve"> délku užívání Jednotky Nabyvatelem před uzavřením Smlouvy se Nabyvatel vzdává práv z vadného plnění, zejména práv z případných skrytých vad Jednotky, resp. společných částí Nemovitosti</w:t>
      </w:r>
      <w:r>
        <w:rPr>
          <w:rFonts w:ascii="Garamond" w:hAnsi="Garamond"/>
          <w:sz w:val="24"/>
          <w:szCs w:val="24"/>
        </w:rPr>
        <w:t xml:space="preserve"> (</w:t>
      </w:r>
      <w:r w:rsidRPr="00767AF2">
        <w:rPr>
          <w:rFonts w:ascii="Garamond" w:hAnsi="Garamond"/>
          <w:sz w:val="24"/>
          <w:szCs w:val="24"/>
        </w:rPr>
        <w:t xml:space="preserve">vyjma těch právních vad, o kterých se </w:t>
      </w:r>
      <w:r w:rsidRPr="00767AF2">
        <w:rPr>
          <w:rFonts w:ascii="Garamond" w:hAnsi="Garamond"/>
          <w:sz w:val="24"/>
          <w:szCs w:val="24"/>
        </w:rPr>
        <w:lastRenderedPageBreak/>
        <w:t>nehovoří ve Smlouvě</w:t>
      </w:r>
      <w:r>
        <w:rPr>
          <w:rFonts w:ascii="Garamond" w:hAnsi="Garamond"/>
          <w:sz w:val="24"/>
          <w:szCs w:val="24"/>
        </w:rPr>
        <w:t xml:space="preserve">),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t xml:space="preserve">ani </w:t>
      </w:r>
      <w:r>
        <w:rPr>
          <w:rFonts w:ascii="Garamond" w:eastAsia="Georgia" w:hAnsi="Garamond" w:cs="Georgia"/>
          <w:color w:val="auto"/>
          <w:sz w:val="24"/>
          <w:szCs w:val="24"/>
        </w:rPr>
        <w:t xml:space="preserve">Nabyvateli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t xml:space="preserve">nevzniká právo na uplatnění nároků z důvodů faktických vad a v nejvyšší možné míře se těchto svých práv </w:t>
      </w:r>
      <w:r>
        <w:rPr>
          <w:rFonts w:ascii="Garamond" w:eastAsia="Georgia" w:hAnsi="Garamond" w:cs="Georgia"/>
          <w:color w:val="auto"/>
          <w:sz w:val="24"/>
          <w:szCs w:val="24"/>
        </w:rPr>
        <w:t xml:space="preserve">vůči Převodci </w:t>
      </w:r>
      <w:r w:rsidRPr="001537F2">
        <w:rPr>
          <w:rFonts w:ascii="Garamond" w:eastAsia="Georgia" w:hAnsi="Garamond" w:cs="Georgia"/>
          <w:color w:val="auto"/>
          <w:sz w:val="24"/>
          <w:szCs w:val="24"/>
        </w:rPr>
        <w:t>vzdává</w:t>
      </w:r>
      <w:r>
        <w:rPr>
          <w:rFonts w:ascii="Garamond" w:eastAsia="Georgia" w:hAnsi="Garamond" w:cs="Georgia"/>
          <w:color w:val="auto"/>
          <w:sz w:val="24"/>
          <w:szCs w:val="24"/>
        </w:rPr>
        <w:t xml:space="preserve">, což považují Smluvní strany za přiměřené s ohledem na výši vzájemného vypořádání. Uvedené vzdání se práva dle předchozí věty nemá vliv na vztah Nabyvatele a budoucího společenství vlastníků jednotek. </w:t>
      </w:r>
      <w:r w:rsidRPr="00E70AD8">
        <w:rPr>
          <w:rFonts w:ascii="Garamond" w:hAnsi="Garamond"/>
          <w:sz w:val="24"/>
          <w:szCs w:val="24"/>
        </w:rPr>
        <w:t xml:space="preserve">Nabyvatel jako budoucí člen společenství vlastníků jednotek založeného pro </w:t>
      </w:r>
      <w:r w:rsidR="00ED4366">
        <w:rPr>
          <w:rFonts w:ascii="Garamond" w:hAnsi="Garamond"/>
          <w:sz w:val="24"/>
          <w:szCs w:val="24"/>
        </w:rPr>
        <w:t>Budovu,</w:t>
      </w:r>
      <w:r w:rsidRPr="00E70AD8">
        <w:rPr>
          <w:rFonts w:ascii="Garamond" w:hAnsi="Garamond"/>
          <w:sz w:val="24"/>
          <w:szCs w:val="24"/>
        </w:rPr>
        <w:t xml:space="preserve"> ve které je Jednotka vymezena, bere na vědomí, že opravy, údržbu a stavební úpravy společných částí Nemovitosti bude provádět společenství vlastníků jednotek jako osoba odpovědná za správu </w:t>
      </w:r>
      <w:r w:rsidR="00ED4366">
        <w:rPr>
          <w:rFonts w:ascii="Garamond" w:hAnsi="Garamond"/>
          <w:sz w:val="24"/>
          <w:szCs w:val="24"/>
        </w:rPr>
        <w:t xml:space="preserve">Budovy </w:t>
      </w:r>
      <w:r w:rsidRPr="00E70AD8">
        <w:rPr>
          <w:rFonts w:ascii="Garamond" w:hAnsi="Garamond"/>
          <w:sz w:val="24"/>
          <w:szCs w:val="24"/>
        </w:rPr>
        <w:t xml:space="preserve">a </w:t>
      </w:r>
      <w:r w:rsidR="00ED4366">
        <w:rPr>
          <w:rFonts w:ascii="Garamond" w:hAnsi="Garamond"/>
          <w:sz w:val="24"/>
          <w:szCs w:val="24"/>
        </w:rPr>
        <w:t>Pozemk</w:t>
      </w:r>
      <w:r w:rsidRPr="00E70AD8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>,</w:t>
      </w:r>
      <w:r w:rsidRPr="000C53A6">
        <w:rPr>
          <w:rStyle w:val="Odkaznakoment"/>
          <w:rFonts w:ascii="Garamond" w:eastAsiaTheme="minorEastAsia" w:hAnsi="Garamond" w:cstheme="minorBidi"/>
          <w:color w:val="auto"/>
          <w:sz w:val="24"/>
          <w:szCs w:val="24"/>
        </w:rPr>
        <w:t xml:space="preserve"> 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>na to přispívají všichni vlastníci jednotek v poměru odpovídajícím jejich podílů na společných částech, ne</w:t>
      </w:r>
      <w:r>
        <w:rPr>
          <w:rFonts w:ascii="Garamond" w:eastAsiaTheme="minorEastAsia" w:hAnsi="Garamond" w:cstheme="minorBidi"/>
          <w:color w:val="auto"/>
          <w:sz w:val="24"/>
          <w:szCs w:val="24"/>
        </w:rPr>
        <w:t>ní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>-li v </w:t>
      </w:r>
      <w:r w:rsidR="00ED4366">
        <w:rPr>
          <w:rFonts w:ascii="Garamond" w:eastAsiaTheme="minorEastAsia" w:hAnsi="Garamond" w:cstheme="minorBidi"/>
          <w:color w:val="auto"/>
          <w:sz w:val="24"/>
          <w:szCs w:val="24"/>
        </w:rPr>
        <w:t>P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 xml:space="preserve">rohlášení </w:t>
      </w:r>
      <w:r>
        <w:rPr>
          <w:rFonts w:ascii="Garamond" w:eastAsiaTheme="minorEastAsia" w:hAnsi="Garamond" w:cstheme="minorBidi"/>
          <w:color w:val="auto"/>
          <w:sz w:val="24"/>
          <w:szCs w:val="24"/>
        </w:rPr>
        <w:t xml:space="preserve">vlastníka </w:t>
      </w:r>
      <w:r w:rsidRPr="000C53A6">
        <w:rPr>
          <w:rFonts w:ascii="Garamond" w:eastAsiaTheme="minorEastAsia" w:hAnsi="Garamond" w:cstheme="minorBidi"/>
          <w:color w:val="auto"/>
          <w:sz w:val="24"/>
          <w:szCs w:val="24"/>
        </w:rPr>
        <w:t>určeno jinak</w:t>
      </w:r>
      <w:r>
        <w:rPr>
          <w:rFonts w:ascii="Garamond" w:eastAsiaTheme="minorEastAsia" w:hAnsi="Garamond" w:cstheme="minorBidi"/>
          <w:color w:val="auto"/>
          <w:sz w:val="24"/>
          <w:szCs w:val="24"/>
        </w:rPr>
        <w:t>.</w:t>
      </w:r>
      <w:r w:rsidR="0043034C" w:rsidRPr="009061FE">
        <w:rPr>
          <w:rFonts w:ascii="Garamond" w:hAnsi="Garamond"/>
          <w:sz w:val="24"/>
          <w:szCs w:val="24"/>
        </w:rPr>
        <w:t xml:space="preserve"> </w:t>
      </w:r>
    </w:p>
    <w:p w14:paraId="54B31913" w14:textId="525CD8C4" w:rsidR="0043034C" w:rsidRPr="009061FE" w:rsidRDefault="0043034C" w:rsidP="00295895">
      <w:pPr>
        <w:pStyle w:val="Normln1"/>
        <w:numPr>
          <w:ilvl w:val="0"/>
          <w:numId w:val="26"/>
        </w:numPr>
        <w:tabs>
          <w:tab w:val="left" w:pos="709"/>
        </w:tabs>
        <w:spacing w:line="240" w:lineRule="auto"/>
        <w:ind w:left="0" w:firstLine="426"/>
        <w:contextualSpacing w:val="0"/>
        <w:jc w:val="both"/>
        <w:rPr>
          <w:rFonts w:ascii="Garamond" w:eastAsia="Georgia" w:hAnsi="Garamond" w:cs="Georgia"/>
          <w:color w:val="auto"/>
          <w:sz w:val="24"/>
          <w:szCs w:val="24"/>
        </w:rPr>
      </w:pPr>
      <w:r w:rsidRPr="009061FE">
        <w:rPr>
          <w:rFonts w:ascii="Garamond" w:hAnsi="Garamond"/>
          <w:sz w:val="24"/>
          <w:szCs w:val="24"/>
        </w:rPr>
        <w:t>Převodce současně prohlašuje a svým níže připojeným podpisem potvrzuje, že v souladu s ustanovením zákona č</w:t>
      </w:r>
      <w:r w:rsidR="00596076" w:rsidRPr="009061FE">
        <w:rPr>
          <w:rFonts w:ascii="Garamond" w:hAnsi="Garamond"/>
          <w:sz w:val="24"/>
          <w:szCs w:val="24"/>
        </w:rPr>
        <w:t>.</w:t>
      </w:r>
      <w:r w:rsidRPr="009061FE">
        <w:rPr>
          <w:rFonts w:ascii="Garamond" w:hAnsi="Garamond"/>
          <w:sz w:val="24"/>
          <w:szCs w:val="24"/>
        </w:rPr>
        <w:t xml:space="preserve"> 406/2000 Sb., o hospodaření energií, ve znění pozdějších předpisů, splnil veškeré povinnosti</w:t>
      </w:r>
      <w:r w:rsidR="00596076" w:rsidRPr="009061FE">
        <w:rPr>
          <w:rFonts w:ascii="Garamond" w:hAnsi="Garamond"/>
          <w:sz w:val="24"/>
          <w:szCs w:val="24"/>
        </w:rPr>
        <w:t xml:space="preserve"> dle uvedeného zákona</w:t>
      </w:r>
      <w:r w:rsidRPr="009061FE">
        <w:rPr>
          <w:rFonts w:ascii="Garamond" w:hAnsi="Garamond"/>
          <w:sz w:val="24"/>
          <w:szCs w:val="24"/>
        </w:rPr>
        <w:t>, což Nabyvatel potvrzuje.</w:t>
      </w:r>
    </w:p>
    <w:p w14:paraId="75D5E051" w14:textId="77777777" w:rsidR="0043034C" w:rsidRPr="009061FE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290B6B47" w14:textId="77777777" w:rsidR="006778D6" w:rsidRPr="009061FE" w:rsidRDefault="006778D6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361F5358" w14:textId="77777777" w:rsidR="006778D6" w:rsidRPr="009061FE" w:rsidRDefault="006778D6" w:rsidP="006778D6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9061FE">
        <w:rPr>
          <w:rFonts w:ascii="Garamond" w:hAnsi="Garamond"/>
          <w:b/>
          <w:color w:val="auto"/>
          <w:sz w:val="24"/>
        </w:rPr>
        <w:t>V.</w:t>
      </w:r>
    </w:p>
    <w:p w14:paraId="6ACD148F" w14:textId="50DA5560" w:rsidR="006778D6" w:rsidRPr="009061FE" w:rsidRDefault="006778D6" w:rsidP="006778D6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b/>
          <w:bCs/>
          <w:color w:val="auto"/>
          <w:sz w:val="24"/>
          <w:szCs w:val="24"/>
        </w:rPr>
      </w:pPr>
      <w:r w:rsidRPr="009061FE">
        <w:rPr>
          <w:rFonts w:ascii="Garamond" w:hAnsi="Garamond"/>
          <w:b/>
          <w:color w:val="auto"/>
          <w:sz w:val="24"/>
        </w:rPr>
        <w:t xml:space="preserve">Závazky vůči </w:t>
      </w:r>
      <w:r w:rsidR="009061FE" w:rsidRPr="009061FE">
        <w:rPr>
          <w:rFonts w:ascii="Garamond" w:hAnsi="Garamond"/>
          <w:b/>
          <w:bCs/>
          <w:sz w:val="24"/>
          <w:szCs w:val="24"/>
        </w:rPr>
        <w:t>Městská část Praha 18</w:t>
      </w:r>
    </w:p>
    <w:p w14:paraId="3BAB6A06" w14:textId="5CC94157" w:rsidR="00F0200A" w:rsidRPr="009061FE" w:rsidRDefault="006778D6" w:rsidP="009061FE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both"/>
        <w:rPr>
          <w:rFonts w:ascii="Garamond" w:eastAsia="Times New Roman" w:hAnsi="Garamond"/>
          <w:iCs/>
          <w:sz w:val="24"/>
          <w:szCs w:val="24"/>
        </w:rPr>
      </w:pPr>
      <w:r w:rsidRPr="009061FE">
        <w:rPr>
          <w:rFonts w:ascii="Garamond" w:hAnsi="Garamond"/>
          <w:sz w:val="24"/>
        </w:rPr>
        <w:t xml:space="preserve">1. </w:t>
      </w:r>
      <w:bookmarkStart w:id="1" w:name="_Hlk76926123"/>
      <w:r w:rsidRPr="009061FE">
        <w:rPr>
          <w:rFonts w:ascii="Garamond" w:hAnsi="Garamond"/>
          <w:sz w:val="24"/>
        </w:rPr>
        <w:t xml:space="preserve">Nabyvatel </w:t>
      </w:r>
      <w:r w:rsidR="00CA0789" w:rsidRPr="009061FE">
        <w:rPr>
          <w:rFonts w:ascii="Garamond" w:hAnsi="Garamond"/>
          <w:sz w:val="24"/>
        </w:rPr>
        <w:t xml:space="preserve">si je </w:t>
      </w:r>
      <w:r w:rsidRPr="009061FE">
        <w:rPr>
          <w:rFonts w:ascii="Garamond" w:hAnsi="Garamond"/>
          <w:sz w:val="24"/>
        </w:rPr>
        <w:t xml:space="preserve">v souladu s </w:t>
      </w:r>
      <w:r w:rsidR="009061FE" w:rsidRPr="009061FE">
        <w:rPr>
          <w:rFonts w:ascii="Garamond" w:hAnsi="Garamond"/>
          <w:sz w:val="24"/>
        </w:rPr>
        <w:t xml:space="preserve">Kupní smlouvou 2 </w:t>
      </w:r>
      <w:r w:rsidRPr="009061FE">
        <w:rPr>
          <w:rFonts w:ascii="Garamond" w:hAnsi="Garamond"/>
          <w:sz w:val="24"/>
        </w:rPr>
        <w:t xml:space="preserve">vědom veškerých ujednání a závazků Převodce a zejména </w:t>
      </w:r>
      <w:r w:rsidRPr="009061FE">
        <w:rPr>
          <w:rFonts w:ascii="Garamond" w:hAnsi="Garamond"/>
          <w:sz w:val="24"/>
          <w:szCs w:val="24"/>
        </w:rPr>
        <w:t xml:space="preserve">Nabyvatele vůči </w:t>
      </w:r>
      <w:r w:rsidR="009061FE" w:rsidRPr="009061FE">
        <w:rPr>
          <w:rFonts w:ascii="Garamond" w:hAnsi="Garamond"/>
          <w:b/>
          <w:bCs/>
          <w:sz w:val="24"/>
          <w:szCs w:val="24"/>
        </w:rPr>
        <w:t>Městská část Praha 18,</w:t>
      </w:r>
      <w:r w:rsidR="009061FE" w:rsidRPr="009061FE">
        <w:rPr>
          <w:rFonts w:ascii="Garamond" w:hAnsi="Garamond"/>
          <w:sz w:val="24"/>
          <w:szCs w:val="24"/>
        </w:rPr>
        <w:t xml:space="preserve"> IČO: 00231321, se sídlem Bechyňská 639, 199 00 Praha 9 – Letňany </w:t>
      </w:r>
      <w:r w:rsidRPr="009061FE">
        <w:rPr>
          <w:rFonts w:ascii="Garamond" w:hAnsi="Garamond"/>
          <w:sz w:val="24"/>
          <w:szCs w:val="24"/>
        </w:rPr>
        <w:t xml:space="preserve">a zavazuje </w:t>
      </w:r>
      <w:r w:rsidR="00CA0789" w:rsidRPr="009061FE">
        <w:rPr>
          <w:rFonts w:ascii="Garamond" w:hAnsi="Garamond"/>
          <w:sz w:val="24"/>
          <w:szCs w:val="24"/>
        </w:rPr>
        <w:t xml:space="preserve">se </w:t>
      </w:r>
      <w:r w:rsidRPr="009061FE">
        <w:rPr>
          <w:rFonts w:ascii="Garamond" w:hAnsi="Garamond"/>
          <w:sz w:val="24"/>
          <w:szCs w:val="24"/>
        </w:rPr>
        <w:t>učinit veškeré právní i faktické jednání či poskytnout součinnost tak, aby byly splněny závazky</w:t>
      </w:r>
      <w:r w:rsidRPr="009061FE">
        <w:rPr>
          <w:rFonts w:ascii="Garamond" w:hAnsi="Garamond"/>
          <w:sz w:val="24"/>
        </w:rPr>
        <w:t xml:space="preserve"> sjednané v</w:t>
      </w:r>
      <w:r w:rsidR="009061FE" w:rsidRPr="009061FE">
        <w:rPr>
          <w:rFonts w:ascii="Garamond" w:hAnsi="Garamond"/>
          <w:sz w:val="24"/>
        </w:rPr>
        <w:t> Kupní smlouvě 2.</w:t>
      </w:r>
      <w:bookmarkEnd w:id="1"/>
    </w:p>
    <w:p w14:paraId="3A0F48C3" w14:textId="77777777" w:rsidR="003D1FCC" w:rsidRPr="00767AF2" w:rsidRDefault="003D1FC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790B8567" w14:textId="77777777" w:rsidR="00647C46" w:rsidRDefault="00647C46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4F094DF5" w14:textId="2FFC31B4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VI.</w:t>
      </w:r>
    </w:p>
    <w:p w14:paraId="3300A006" w14:textId="28309C50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Předání Jednotky a </w:t>
      </w:r>
      <w:r w:rsidR="00CA0789"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přechod 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nebezpečí </w:t>
      </w:r>
      <w:r w:rsidR="00CA0789" w:rsidRPr="00767AF2">
        <w:rPr>
          <w:rFonts w:ascii="Garamond" w:eastAsia="Georgia" w:hAnsi="Garamond" w:cs="Georgia"/>
          <w:b/>
          <w:color w:val="auto"/>
          <w:sz w:val="24"/>
          <w:szCs w:val="24"/>
        </w:rPr>
        <w:t>vzniku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 škody</w:t>
      </w:r>
    </w:p>
    <w:p w14:paraId="3A07CEDC" w14:textId="77777777" w:rsidR="0043034C" w:rsidRPr="00767AF2" w:rsidRDefault="004556D8" w:rsidP="0095102B">
      <w:pPr>
        <w:pStyle w:val="Normln1"/>
        <w:numPr>
          <w:ilvl w:val="0"/>
          <w:numId w:val="7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se dohodly, že </w:t>
      </w:r>
      <w:r w:rsidR="0043034C" w:rsidRPr="00767AF2">
        <w:rPr>
          <w:rFonts w:ascii="Garamond" w:eastAsia="Georgia" w:hAnsi="Garamond" w:cs="Georgia"/>
          <w:color w:val="auto"/>
          <w:sz w:val="24"/>
          <w:szCs w:val="24"/>
        </w:rPr>
        <w:t>Jednotk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a se považuje ke dni právních účinků vkladu dle Smlouvy s ohledem na její užívání Nabyvatelem za řádně předanou</w:t>
      </w:r>
      <w:r w:rsidR="0043034C" w:rsidRPr="00767AF2">
        <w:rPr>
          <w:rFonts w:ascii="Garamond" w:eastAsia="Georgia" w:hAnsi="Garamond" w:cs="Georgia"/>
          <w:color w:val="auto"/>
          <w:sz w:val="24"/>
          <w:szCs w:val="24"/>
        </w:rPr>
        <w:t>, což Smluvní strany potvrzují svými níže připojenými podpisy.</w:t>
      </w:r>
    </w:p>
    <w:p w14:paraId="5897AF1A" w14:textId="77777777" w:rsidR="0043034C" w:rsidRPr="00767AF2" w:rsidRDefault="0043034C" w:rsidP="001D6E50">
      <w:pPr>
        <w:pStyle w:val="Normln1"/>
        <w:numPr>
          <w:ilvl w:val="0"/>
          <w:numId w:val="7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se dohodly, že nebezpečí škody na Jednotce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hAnsi="Garamond"/>
          <w:sz w:val="24"/>
        </w:rPr>
        <w:t xml:space="preserve">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přechází dnem </w:t>
      </w:r>
      <w:r w:rsidR="004556D8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předání dle odst. </w:t>
      </w:r>
      <w:r w:rsidR="00B1422E" w:rsidRPr="00767AF2">
        <w:rPr>
          <w:rFonts w:ascii="Garamond" w:eastAsia="Georgia" w:hAnsi="Garamond" w:cs="Georgia"/>
          <w:color w:val="auto"/>
          <w:sz w:val="24"/>
          <w:szCs w:val="24"/>
        </w:rPr>
        <w:t>1</w:t>
      </w:r>
      <w:r w:rsidR="004556D8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tohoto článku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Smlouvy. </w:t>
      </w:r>
    </w:p>
    <w:p w14:paraId="4E2568D6" w14:textId="77777777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0F6CBEA0" w14:textId="77777777" w:rsidR="000F1513" w:rsidRDefault="000F1513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39238E48" w14:textId="511E3890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VII.</w:t>
      </w:r>
    </w:p>
    <w:p w14:paraId="24162C10" w14:textId="77777777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Odkládací podmínka</w:t>
      </w:r>
      <w:r w:rsidR="00F846A6" w:rsidRPr="00767AF2">
        <w:rPr>
          <w:rFonts w:ascii="Garamond" w:eastAsia="Georgia" w:hAnsi="Garamond" w:cs="Georgia"/>
          <w:b/>
          <w:color w:val="auto"/>
          <w:sz w:val="24"/>
          <w:szCs w:val="24"/>
        </w:rPr>
        <w:t>, rozvazovací podmínka</w:t>
      </w:r>
    </w:p>
    <w:p w14:paraId="01A5155E" w14:textId="77777777" w:rsidR="00F846A6" w:rsidRPr="00767AF2" w:rsidRDefault="0043034C" w:rsidP="00F846A6">
      <w:pPr>
        <w:pStyle w:val="Normln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souhlasně prohlašují, že si v souvislosti s převodem vlastnického práva dle Smlouvy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br/>
        <w:t xml:space="preserve">v souladu s ustanovením § 548 OZ </w:t>
      </w: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nesjednaly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žádnou odkládací podmínku.</w:t>
      </w:r>
    </w:p>
    <w:p w14:paraId="3531696D" w14:textId="07559ACC" w:rsidR="00F846A6" w:rsidRPr="00767AF2" w:rsidRDefault="0043034C" w:rsidP="00F846A6">
      <w:pPr>
        <w:pStyle w:val="Normln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Smluvní strany si pro případ zamítavého rozhodnutí </w:t>
      </w:r>
      <w:r w:rsidR="004600C0" w:rsidRPr="0012293D">
        <w:rPr>
          <w:rFonts w:ascii="Garamond" w:hAnsi="Garamond"/>
          <w:sz w:val="24"/>
          <w:szCs w:val="24"/>
        </w:rPr>
        <w:t>Katastrálního úřadu pro </w:t>
      </w:r>
      <w:r w:rsidR="00591267">
        <w:rPr>
          <w:rFonts w:ascii="Garamond" w:hAnsi="Garamond"/>
          <w:sz w:val="24"/>
          <w:szCs w:val="24"/>
        </w:rPr>
        <w:t>h</w:t>
      </w:r>
      <w:r w:rsidR="004600C0" w:rsidRPr="0012293D">
        <w:rPr>
          <w:rFonts w:ascii="Garamond" w:hAnsi="Garamond"/>
          <w:sz w:val="24"/>
          <w:szCs w:val="24"/>
        </w:rPr>
        <w:t>lavní město Prah</w:t>
      </w:r>
      <w:r w:rsidR="00591267">
        <w:rPr>
          <w:rFonts w:ascii="Garamond" w:hAnsi="Garamond"/>
          <w:sz w:val="24"/>
          <w:szCs w:val="24"/>
        </w:rPr>
        <w:t>u</w:t>
      </w:r>
      <w:r w:rsidR="004600C0" w:rsidRPr="0012293D">
        <w:rPr>
          <w:rFonts w:ascii="Garamond" w:hAnsi="Garamond"/>
          <w:sz w:val="24"/>
          <w:szCs w:val="24"/>
        </w:rPr>
        <w:t>, Katastrální pracoviště Praha</w:t>
      </w:r>
      <w:r w:rsidR="004600C0"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o vkladu vlastnického práva do katastru nemovitostí na základě Smlouvy sjednaly rozvazovací podmínku v souladu s ustanovením § 548 OZ, která má za následek zánik právního vztahu založeného Smlouvou.</w:t>
      </w:r>
    </w:p>
    <w:p w14:paraId="43A64FDE" w14:textId="77777777" w:rsidR="0043034C" w:rsidRPr="00767AF2" w:rsidRDefault="0043034C" w:rsidP="00F846A6">
      <w:pPr>
        <w:pStyle w:val="Normln1"/>
        <w:numPr>
          <w:ilvl w:val="0"/>
          <w:numId w:val="5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color w:val="auto"/>
          <w:sz w:val="24"/>
          <w:szCs w:val="24"/>
        </w:rPr>
        <w:t>V takovém případě jsou Smluvní strany povinny uzavřít nejpozději do 10 kalendářních dnů od nabytí právní moci zamítavého rozhodnutí katastrálního úřadu novou smlouvu o převodu vlastnictví Jednotky za stejných smluvních podmínek, vyjma těch, které vedly k zamítavému rozhodnutí.</w:t>
      </w:r>
    </w:p>
    <w:p w14:paraId="5E52D1C0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8"/>
        </w:rPr>
      </w:pPr>
    </w:p>
    <w:p w14:paraId="2A4589AB" w14:textId="77777777" w:rsidR="00F0200A" w:rsidRPr="00767AF2" w:rsidRDefault="00F0200A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8"/>
        </w:rPr>
      </w:pPr>
    </w:p>
    <w:p w14:paraId="48BF3392" w14:textId="77777777" w:rsidR="0043034C" w:rsidRPr="00767AF2" w:rsidRDefault="006778D6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VIII</w:t>
      </w:r>
      <w:r w:rsidR="0043034C" w:rsidRPr="00767AF2">
        <w:rPr>
          <w:rFonts w:ascii="Garamond" w:eastAsia="Georgia" w:hAnsi="Garamond" w:cs="Georgia"/>
          <w:b/>
          <w:color w:val="auto"/>
          <w:sz w:val="24"/>
          <w:szCs w:val="24"/>
        </w:rPr>
        <w:t>.</w:t>
      </w:r>
    </w:p>
    <w:p w14:paraId="6A2A48B2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 xml:space="preserve">Další ujednání </w:t>
      </w:r>
    </w:p>
    <w:p w14:paraId="7333BAA3" w14:textId="3B914E39" w:rsidR="0043034C" w:rsidRPr="00767AF2" w:rsidRDefault="0043034C" w:rsidP="003863D7">
      <w:pPr>
        <w:pStyle w:val="Normln1"/>
        <w:numPr>
          <w:ilvl w:val="0"/>
          <w:numId w:val="10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sz w:val="24"/>
          <w:szCs w:val="24"/>
          <w:shd w:val="clear" w:color="auto" w:fill="FFFFFF"/>
        </w:rPr>
        <w:t xml:space="preserve">V případě, že Nabyvatel poruší některý ze závazků dle čl. </w:t>
      </w:r>
      <w:r w:rsidR="000C100C">
        <w:rPr>
          <w:rFonts w:ascii="Garamond" w:hAnsi="Garamond"/>
          <w:sz w:val="24"/>
          <w:szCs w:val="24"/>
          <w:shd w:val="clear" w:color="auto" w:fill="FFFFFF"/>
        </w:rPr>
        <w:t xml:space="preserve">III. a/nebo </w:t>
      </w:r>
      <w:r w:rsidRPr="00767AF2">
        <w:rPr>
          <w:rFonts w:ascii="Garamond" w:hAnsi="Garamond"/>
          <w:sz w:val="24"/>
          <w:szCs w:val="24"/>
          <w:shd w:val="clear" w:color="auto" w:fill="FFFFFF"/>
        </w:rPr>
        <w:t>V. Smlouvy</w:t>
      </w:r>
      <w:r w:rsidRPr="00767AF2">
        <w:rPr>
          <w:rFonts w:ascii="Garamond" w:hAnsi="Garamond"/>
          <w:sz w:val="24"/>
          <w:szCs w:val="24"/>
        </w:rPr>
        <w:t xml:space="preserve"> a k písemné výzvě Převodce vůči Nabyvateli nebude zjednána ve lhůtě 30 dnů náprava,</w:t>
      </w:r>
      <w:r w:rsidRPr="00767AF2">
        <w:rPr>
          <w:rFonts w:ascii="Garamond" w:hAnsi="Garamond"/>
          <w:sz w:val="24"/>
          <w:szCs w:val="24"/>
          <w:shd w:val="clear" w:color="auto" w:fill="FFFFFF"/>
        </w:rPr>
        <w:t xml:space="preserve"> sjednávají si Smluvní strany možnost odstoupení od Smlouvy pro Převodce.</w:t>
      </w:r>
    </w:p>
    <w:p w14:paraId="710BCF72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6D222CF7" w14:textId="77777777" w:rsidR="00F0200A" w:rsidRPr="00767AF2" w:rsidRDefault="00F0200A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5323F6F1" w14:textId="77777777" w:rsidR="0043034C" w:rsidRPr="00767AF2" w:rsidRDefault="006778D6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lastRenderedPageBreak/>
        <w:t>I</w:t>
      </w:r>
      <w:r w:rsidR="0043034C" w:rsidRPr="00767AF2">
        <w:rPr>
          <w:rFonts w:ascii="Garamond" w:eastAsia="Georgia" w:hAnsi="Garamond" w:cs="Georgia"/>
          <w:b/>
          <w:color w:val="auto"/>
          <w:sz w:val="24"/>
          <w:szCs w:val="24"/>
        </w:rPr>
        <w:t>X.</w:t>
      </w:r>
    </w:p>
    <w:p w14:paraId="25C55518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Georgia" w:hAnsi="Garamond" w:cs="Georgia"/>
          <w:b/>
          <w:color w:val="auto"/>
          <w:sz w:val="24"/>
          <w:szCs w:val="24"/>
        </w:rPr>
        <w:t>Nabytí vlastnického práva</w:t>
      </w:r>
    </w:p>
    <w:p w14:paraId="1E5E2F85" w14:textId="77777777" w:rsidR="0043034C" w:rsidRPr="00767AF2" w:rsidRDefault="0043034C" w:rsidP="001D6E50">
      <w:pPr>
        <w:pStyle w:val="Normln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Smlouva je uzavřena podpisem Smlouvy Smluvními stranami a od této chvíle jsou Smluvní strany tímto projevem vůle vázány.</w:t>
      </w:r>
    </w:p>
    <w:p w14:paraId="1E51C4D4" w14:textId="5EEC17C6" w:rsidR="0043034C" w:rsidRPr="00767AF2" w:rsidRDefault="0043034C" w:rsidP="001D6E50">
      <w:pPr>
        <w:pStyle w:val="Normln1"/>
        <w:numPr>
          <w:ilvl w:val="0"/>
          <w:numId w:val="2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color w:val="auto"/>
          <w:sz w:val="24"/>
        </w:rPr>
        <w:t xml:space="preserve">Vlastnické právo přejde na </w:t>
      </w:r>
      <w:r w:rsidRPr="00767AF2">
        <w:rPr>
          <w:rFonts w:ascii="Garamond" w:hAnsi="Garamond"/>
          <w:sz w:val="24"/>
          <w:szCs w:val="24"/>
        </w:rPr>
        <w:t>Nabyvatele</w:t>
      </w:r>
      <w:r w:rsidRPr="00767AF2">
        <w:rPr>
          <w:rFonts w:ascii="Garamond" w:hAnsi="Garamond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 xml:space="preserve">vkladem vlastnického práva do katastru nemovitostí, právní účinky vkladu pak vznikají ke dni podání návrhu na vklad do katastru nemovitostí u </w:t>
      </w:r>
      <w:r w:rsidR="00162789" w:rsidRPr="0012293D">
        <w:rPr>
          <w:rFonts w:ascii="Garamond" w:hAnsi="Garamond"/>
          <w:sz w:val="24"/>
          <w:szCs w:val="24"/>
        </w:rPr>
        <w:t>Katastrální</w:t>
      </w:r>
      <w:r w:rsidR="00ED4366">
        <w:rPr>
          <w:rFonts w:ascii="Garamond" w:hAnsi="Garamond"/>
          <w:sz w:val="24"/>
          <w:szCs w:val="24"/>
        </w:rPr>
        <w:t>ho</w:t>
      </w:r>
      <w:r w:rsidR="00162789" w:rsidRPr="0012293D">
        <w:rPr>
          <w:rFonts w:ascii="Garamond" w:hAnsi="Garamond"/>
          <w:sz w:val="24"/>
          <w:szCs w:val="24"/>
        </w:rPr>
        <w:t xml:space="preserve"> úřadu pro </w:t>
      </w:r>
      <w:r w:rsidR="00591267">
        <w:rPr>
          <w:rFonts w:ascii="Garamond" w:hAnsi="Garamond"/>
          <w:sz w:val="24"/>
          <w:szCs w:val="24"/>
        </w:rPr>
        <w:t>h</w:t>
      </w:r>
      <w:r w:rsidR="00162789" w:rsidRPr="0012293D">
        <w:rPr>
          <w:rFonts w:ascii="Garamond" w:hAnsi="Garamond"/>
          <w:sz w:val="24"/>
          <w:szCs w:val="24"/>
        </w:rPr>
        <w:t>lavní město Prah</w:t>
      </w:r>
      <w:r w:rsidR="00591267">
        <w:rPr>
          <w:rFonts w:ascii="Garamond" w:hAnsi="Garamond"/>
          <w:sz w:val="24"/>
          <w:szCs w:val="24"/>
        </w:rPr>
        <w:t>u</w:t>
      </w:r>
      <w:r w:rsidR="00162789" w:rsidRPr="0012293D">
        <w:rPr>
          <w:rFonts w:ascii="Garamond" w:hAnsi="Garamond"/>
          <w:sz w:val="24"/>
          <w:szCs w:val="24"/>
        </w:rPr>
        <w:t>, Katastrální pracoviště Praha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>.</w:t>
      </w:r>
    </w:p>
    <w:p w14:paraId="41F8C5BE" w14:textId="77777777" w:rsidR="0043034C" w:rsidRPr="00767AF2" w:rsidRDefault="0043034C" w:rsidP="00FC312D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eastAsia="Georgia" w:hAnsi="Garamond" w:cs="Georgia"/>
          <w:b/>
          <w:color w:val="auto"/>
          <w:sz w:val="24"/>
          <w:szCs w:val="24"/>
        </w:rPr>
      </w:pPr>
    </w:p>
    <w:p w14:paraId="521A9E8B" w14:textId="77777777" w:rsidR="0067004B" w:rsidRPr="00767AF2" w:rsidRDefault="0067004B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b/>
          <w:color w:val="auto"/>
          <w:sz w:val="24"/>
        </w:rPr>
      </w:pPr>
    </w:p>
    <w:p w14:paraId="624116A8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X.</w:t>
      </w:r>
    </w:p>
    <w:p w14:paraId="760F14E7" w14:textId="77777777" w:rsidR="0043034C" w:rsidRPr="00767AF2" w:rsidRDefault="0043034C" w:rsidP="001D6E50">
      <w:pPr>
        <w:pStyle w:val="Normln1"/>
        <w:tabs>
          <w:tab w:val="left" w:pos="709"/>
        </w:tabs>
        <w:spacing w:line="240" w:lineRule="auto"/>
        <w:ind w:firstLine="426"/>
        <w:contextualSpacing w:val="0"/>
        <w:jc w:val="center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b/>
          <w:color w:val="auto"/>
          <w:sz w:val="24"/>
        </w:rPr>
        <w:t>Závěrečná ustanovení</w:t>
      </w:r>
    </w:p>
    <w:p w14:paraId="3BA1D502" w14:textId="77777777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Smluvní strany prohlašují, že si Smlouvu před jejím podpisem přečetly a s jejím obsahem výslovně souhlasí, což stvrzují svými níže připojenými vlastnoručními podpisy. Smlouvou se nahrazují veškerá předchozí ujednání Smluvních stran, ať již formou písemnou nebo ústní.</w:t>
      </w:r>
    </w:p>
    <w:p w14:paraId="4A758791" w14:textId="77777777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Smluvní strany současně prohlašují, že Smlouva byla uzavřena podle jejich pravé a svobodné vůle, určitě, vážně a srozumitelně, že je jim ve všech ustanoveních jasná a srozumitelná, a že nebyla ujednána v tísni za nápadně nevýhodných podmínek.</w:t>
      </w:r>
    </w:p>
    <w:p w14:paraId="19DE975A" w14:textId="77777777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Smluvní strany prohlašují v souladu s ustanovením § 1765 OZ, že na sebe převzaly nebezpečí změny okolností. Smluvní strany se dohodly, že Smlouvu tedy nelze měnit rozhodnutím soudu.</w:t>
      </w:r>
    </w:p>
    <w:p w14:paraId="0B610ABA" w14:textId="6483A6EF" w:rsidR="0043034C" w:rsidRPr="00767AF2" w:rsidRDefault="0043034C" w:rsidP="001D6E5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Právní vztahy výslovně neupravené Smlouvou se řídí obecnými ustanoveními</w:t>
      </w:r>
      <w:r w:rsidR="00F846A6" w:rsidRPr="00767AF2">
        <w:rPr>
          <w:rFonts w:ascii="Garamond" w:hAnsi="Garamond"/>
          <w:color w:val="auto"/>
          <w:sz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>OZ</w:t>
      </w:r>
      <w:r w:rsidR="00591267">
        <w:rPr>
          <w:rFonts w:ascii="Garamond" w:hAnsi="Garamond"/>
          <w:color w:val="auto"/>
          <w:sz w:val="24"/>
        </w:rPr>
        <w:t xml:space="preserve">, podpůrně </w:t>
      </w:r>
      <w:proofErr w:type="spellStart"/>
      <w:r w:rsidR="00591267">
        <w:rPr>
          <w:rFonts w:ascii="Garamond" w:hAnsi="Garamond"/>
          <w:color w:val="auto"/>
          <w:sz w:val="24"/>
        </w:rPr>
        <w:t>BytZ</w:t>
      </w:r>
      <w:proofErr w:type="spellEnd"/>
      <w:r w:rsidR="00591267">
        <w:rPr>
          <w:rFonts w:ascii="Garamond" w:hAnsi="Garamond"/>
          <w:color w:val="auto"/>
          <w:sz w:val="24"/>
        </w:rPr>
        <w:t>,</w:t>
      </w:r>
      <w:r w:rsidRPr="00767AF2">
        <w:rPr>
          <w:rFonts w:ascii="Garamond" w:hAnsi="Garamond"/>
          <w:color w:val="auto"/>
          <w:sz w:val="24"/>
        </w:rPr>
        <w:t xml:space="preserve"> a dále právním řádem ČR.</w:t>
      </w:r>
    </w:p>
    <w:p w14:paraId="24E5296F" w14:textId="77777777" w:rsidR="00403FA0" w:rsidRPr="00767AF2" w:rsidRDefault="0043034C" w:rsidP="00403FA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Pro případ vzájemného doručování si Smluvní strany sjednaly, že doručovacími adresami jsou adresy Smluvních stran uvedené v záhlaví Smlouvy.</w:t>
      </w:r>
    </w:p>
    <w:p w14:paraId="06735315" w14:textId="77777777" w:rsidR="00403FA0" w:rsidRPr="00767AF2" w:rsidRDefault="00403FA0" w:rsidP="00403FA0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eastAsia="Times New Roman" w:hAnsi="Garamond"/>
          <w:iCs/>
          <w:sz w:val="24"/>
          <w:szCs w:val="24"/>
        </w:rPr>
        <w:t>Smluvní strany prohlašují, že jejich úmyslem je převod vlastnického práva k</w:t>
      </w:r>
      <w:r w:rsidR="004556D8" w:rsidRPr="00767AF2">
        <w:rPr>
          <w:rFonts w:ascii="Garamond" w:eastAsia="Times New Roman" w:hAnsi="Garamond"/>
          <w:iCs/>
          <w:sz w:val="24"/>
          <w:szCs w:val="24"/>
        </w:rPr>
        <w:t xml:space="preserve"> Jednotce </w:t>
      </w:r>
      <w:r w:rsidRPr="00767AF2">
        <w:rPr>
          <w:rFonts w:ascii="Garamond" w:eastAsia="Times New Roman" w:hAnsi="Garamond"/>
          <w:iCs/>
          <w:sz w:val="24"/>
          <w:szCs w:val="24"/>
        </w:rPr>
        <w:t>na Nabyvatele, a proto se zavazují, že pokud se kterékoliv ustanovení Smlouvy nebo s ní související ujednání či jakákoliv jejich část ukáže být neplatným, či se neplatným stane, neovlivní tato skutečnost platnost Smlouvy jako takové. Smluvní strany se pro tento případ zavazují písemně formou dodatku k</w:t>
      </w:r>
      <w:r w:rsidR="004556D8" w:rsidRPr="00767AF2">
        <w:rPr>
          <w:rFonts w:ascii="Garamond" w:eastAsia="Times New Roman" w:hAnsi="Garamond"/>
          <w:iCs/>
          <w:sz w:val="24"/>
          <w:szCs w:val="24"/>
        </w:rPr>
        <w:t>e</w:t>
      </w:r>
      <w:r w:rsidRPr="00767AF2">
        <w:rPr>
          <w:rFonts w:ascii="Garamond" w:eastAsia="Times New Roman" w:hAnsi="Garamond"/>
          <w:iCs/>
          <w:sz w:val="24"/>
          <w:szCs w:val="24"/>
        </w:rPr>
        <w:t xml:space="preserve"> Smlouvě nahradit neplatné ustanovení ustanovením platným, které se svým ekonomickým účelem bude, pokud možno, co nejvíce podobat neplatnému ustanovení, případně uzavřít novou převodní smlouvu, jejíž podmínky budou v nejvyšší možné míře odpovídat podmínkám stanoveným Smlouvou. Smluvní strany se zavazují poskytovat si veškerou nutnou součinnost k převodu vlastnického práva podle Smlouvy.</w:t>
      </w:r>
    </w:p>
    <w:p w14:paraId="69C81567" w14:textId="66C557FF" w:rsidR="00403FA0" w:rsidRPr="00367A36" w:rsidRDefault="0043034C" w:rsidP="00367A36">
      <w:pPr>
        <w:pStyle w:val="Normln1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Garamond" w:hAnsi="Garamond"/>
          <w:color w:val="auto"/>
          <w:sz w:val="24"/>
        </w:rPr>
      </w:pPr>
      <w:r w:rsidRPr="00767AF2">
        <w:rPr>
          <w:rFonts w:ascii="Garamond" w:hAnsi="Garamond"/>
          <w:color w:val="auto"/>
          <w:sz w:val="24"/>
        </w:rPr>
        <w:t>Smlouva byla sepsána v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e </w:t>
      </w:r>
      <w:r w:rsidR="00720DA1">
        <w:rPr>
          <w:rFonts w:ascii="Garamond" w:hAnsi="Garamond"/>
          <w:b/>
          <w:color w:val="auto"/>
          <w:sz w:val="24"/>
        </w:rPr>
        <w:t>třech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 xml:space="preserve"> </w:t>
      </w:r>
      <w:r w:rsidRPr="00767AF2">
        <w:rPr>
          <w:rFonts w:ascii="Garamond" w:hAnsi="Garamond"/>
          <w:color w:val="auto"/>
          <w:sz w:val="24"/>
        </w:rPr>
        <w:t xml:space="preserve">vyhotoveních, z nichž každé má platnost originálu. Jedno vyhotovení bude předloženo Katastrálnímu úřadu pro </w:t>
      </w:r>
      <w:r w:rsidR="00591267">
        <w:rPr>
          <w:rFonts w:ascii="Garamond" w:hAnsi="Garamond"/>
          <w:color w:val="auto"/>
          <w:sz w:val="24"/>
        </w:rPr>
        <w:t>h</w:t>
      </w:r>
      <w:r w:rsidR="0012293D">
        <w:rPr>
          <w:rFonts w:ascii="Garamond" w:hAnsi="Garamond"/>
          <w:color w:val="auto"/>
          <w:sz w:val="24"/>
        </w:rPr>
        <w:t>lavní město Prah</w:t>
      </w:r>
      <w:r w:rsidR="00591267">
        <w:rPr>
          <w:rFonts w:ascii="Garamond" w:hAnsi="Garamond"/>
          <w:color w:val="auto"/>
          <w:sz w:val="24"/>
        </w:rPr>
        <w:t>u</w:t>
      </w:r>
      <w:r w:rsidRPr="00767AF2">
        <w:rPr>
          <w:rFonts w:ascii="Garamond" w:hAnsi="Garamond"/>
          <w:color w:val="auto"/>
          <w:sz w:val="24"/>
        </w:rPr>
        <w:t xml:space="preserve">, </w:t>
      </w:r>
      <w:r w:rsidR="00ED4366" w:rsidRPr="0012293D">
        <w:rPr>
          <w:rFonts w:ascii="Garamond" w:hAnsi="Garamond"/>
          <w:sz w:val="24"/>
          <w:szCs w:val="24"/>
        </w:rPr>
        <w:t>Katastrální pracoviště Praha</w:t>
      </w:r>
      <w:r w:rsidR="00ED4366">
        <w:rPr>
          <w:rFonts w:ascii="Garamond" w:hAnsi="Garamond"/>
          <w:color w:val="auto"/>
          <w:sz w:val="24"/>
        </w:rPr>
        <w:t xml:space="preserve">, </w:t>
      </w:r>
      <w:r w:rsidRPr="00767AF2">
        <w:rPr>
          <w:rFonts w:ascii="Garamond" w:hAnsi="Garamond"/>
          <w:color w:val="auto"/>
          <w:sz w:val="24"/>
        </w:rPr>
        <w:t>jako příloha návrhu na vklad vlastnického práva do katastru nemovitostí, po jednom vyhotovení je určeno každé</w:t>
      </w:r>
      <w:r w:rsidR="00F12C67">
        <w:rPr>
          <w:rFonts w:ascii="Garamond" w:hAnsi="Garamond"/>
          <w:color w:val="auto"/>
          <w:sz w:val="24"/>
        </w:rPr>
        <w:t>mu z účastníků Smlouvy</w:t>
      </w:r>
      <w:r w:rsidRPr="00767AF2">
        <w:rPr>
          <w:rFonts w:ascii="Garamond" w:hAnsi="Garamond"/>
          <w:color w:val="auto"/>
          <w:sz w:val="24"/>
        </w:rPr>
        <w:t>.</w:t>
      </w:r>
      <w:r w:rsidR="00367A36">
        <w:rPr>
          <w:rFonts w:ascii="Garamond" w:hAnsi="Garamond"/>
          <w:color w:val="auto"/>
          <w:sz w:val="24"/>
        </w:rPr>
        <w:t xml:space="preserve"> P</w:t>
      </w:r>
      <w:r w:rsidR="00403FA0" w:rsidRPr="00367A36">
        <w:rPr>
          <w:rFonts w:ascii="Garamond" w:hAnsi="Garamond"/>
          <w:sz w:val="24"/>
          <w:szCs w:val="24"/>
        </w:rPr>
        <w:t xml:space="preserve">oplatek za podání návrhu na vklad hradí Nabyvatel. Návrh na vklad podepsaný oběma Smluvními stranami podá Převodce nejpozději do </w:t>
      </w:r>
      <w:r w:rsidR="000F57AA">
        <w:rPr>
          <w:rFonts w:ascii="Garamond" w:hAnsi="Garamond"/>
          <w:sz w:val="24"/>
          <w:szCs w:val="24"/>
        </w:rPr>
        <w:t>10</w:t>
      </w:r>
      <w:r w:rsidR="00403FA0" w:rsidRPr="00367A36">
        <w:rPr>
          <w:rFonts w:ascii="Garamond" w:hAnsi="Garamond"/>
          <w:sz w:val="24"/>
          <w:szCs w:val="24"/>
        </w:rPr>
        <w:t xml:space="preserve"> pracovních dnů ode dne </w:t>
      </w:r>
      <w:r w:rsidR="007F05E7">
        <w:rPr>
          <w:rFonts w:ascii="Garamond" w:hAnsi="Garamond"/>
          <w:sz w:val="24"/>
          <w:szCs w:val="24"/>
        </w:rPr>
        <w:t xml:space="preserve">i) </w:t>
      </w:r>
      <w:r w:rsidR="00403FA0" w:rsidRPr="00367A36">
        <w:rPr>
          <w:rFonts w:ascii="Garamond" w:hAnsi="Garamond"/>
          <w:sz w:val="24"/>
          <w:szCs w:val="24"/>
        </w:rPr>
        <w:t>uzavření Smlouvy</w:t>
      </w:r>
      <w:r w:rsidR="007F05E7">
        <w:rPr>
          <w:rFonts w:ascii="Garamond" w:hAnsi="Garamond"/>
          <w:sz w:val="24"/>
          <w:szCs w:val="24"/>
        </w:rPr>
        <w:t xml:space="preserve"> a </w:t>
      </w:r>
      <w:proofErr w:type="spellStart"/>
      <w:r w:rsidR="007F05E7">
        <w:rPr>
          <w:rFonts w:ascii="Garamond" w:hAnsi="Garamond"/>
          <w:sz w:val="24"/>
          <w:szCs w:val="24"/>
        </w:rPr>
        <w:t>ii</w:t>
      </w:r>
      <w:proofErr w:type="spellEnd"/>
      <w:r w:rsidR="007F05E7">
        <w:rPr>
          <w:rFonts w:ascii="Garamond" w:hAnsi="Garamond"/>
          <w:sz w:val="24"/>
          <w:szCs w:val="24"/>
        </w:rPr>
        <w:t>) zápisu společenství vlastníku jednotek do veřejného rejstříku</w:t>
      </w:r>
      <w:r w:rsidR="00403FA0" w:rsidRPr="00367A36">
        <w:rPr>
          <w:rFonts w:ascii="Garamond" w:hAnsi="Garamond"/>
          <w:sz w:val="24"/>
          <w:szCs w:val="24"/>
        </w:rPr>
        <w:t xml:space="preserve">; v případě, že tak Převodce neučiní, je oprávněn podat návrh na vklad vlastnického práva dle Smlouvy Nabyvatel.  </w:t>
      </w:r>
    </w:p>
    <w:p w14:paraId="3BEA0B4D" w14:textId="77777777" w:rsidR="0043034C" w:rsidRDefault="0043034C" w:rsidP="00430E24">
      <w:pPr>
        <w:pStyle w:val="Normln1"/>
        <w:tabs>
          <w:tab w:val="left" w:pos="709"/>
        </w:tabs>
        <w:spacing w:line="240" w:lineRule="auto"/>
        <w:ind w:left="426"/>
        <w:jc w:val="both"/>
        <w:rPr>
          <w:rFonts w:ascii="Garamond" w:hAnsi="Garamond"/>
          <w:color w:val="auto"/>
          <w:sz w:val="24"/>
          <w:szCs w:val="24"/>
        </w:rPr>
      </w:pPr>
    </w:p>
    <w:p w14:paraId="78084D41" w14:textId="77777777" w:rsidR="00167E93" w:rsidRPr="006A139D" w:rsidRDefault="00167E93" w:rsidP="00167E93">
      <w:pPr>
        <w:pStyle w:val="Zkladntext"/>
        <w:jc w:val="both"/>
        <w:rPr>
          <w:rFonts w:ascii="Garamond" w:hAnsi="Garamond"/>
          <w:b/>
          <w:szCs w:val="24"/>
        </w:rPr>
      </w:pPr>
      <w:r w:rsidRPr="006A139D">
        <w:rPr>
          <w:rFonts w:ascii="Garamond" w:hAnsi="Garamond"/>
          <w:b/>
          <w:szCs w:val="24"/>
        </w:rPr>
        <w:t>Přílohy:</w:t>
      </w:r>
    </w:p>
    <w:p w14:paraId="7188C174" w14:textId="77777777" w:rsidR="00167E93" w:rsidRPr="006A139D" w:rsidRDefault="00167E93" w:rsidP="00167E93">
      <w:pPr>
        <w:pStyle w:val="Zkladntext"/>
        <w:jc w:val="both"/>
        <w:rPr>
          <w:rFonts w:ascii="Garamond" w:hAnsi="Garamond"/>
          <w:szCs w:val="24"/>
        </w:rPr>
      </w:pPr>
      <w:r w:rsidRPr="006A139D">
        <w:rPr>
          <w:rFonts w:ascii="Garamond" w:hAnsi="Garamond"/>
          <w:szCs w:val="24"/>
        </w:rPr>
        <w:t>1x půdorysy jednotlivých podlaží Budovy</w:t>
      </w:r>
    </w:p>
    <w:p w14:paraId="63E1DB62" w14:textId="1D4CF512" w:rsidR="00167E93" w:rsidRDefault="00167E93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083CADEB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7054C5FE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11604736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3ABA1D45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08D5DB83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7883032D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51A022E6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307A441B" w14:textId="77777777" w:rsidR="00647C46" w:rsidRDefault="00647C46" w:rsidP="004A680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</w:p>
    <w:p w14:paraId="12D13262" w14:textId="77777777" w:rsidR="004848E5" w:rsidRPr="00767AF2" w:rsidRDefault="004848E5" w:rsidP="004848E5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color w:val="auto"/>
          <w:sz w:val="24"/>
          <w:szCs w:val="24"/>
        </w:rPr>
        <w:lastRenderedPageBreak/>
        <w:t xml:space="preserve">V </w:t>
      </w:r>
      <w:r>
        <w:rPr>
          <w:rFonts w:ascii="Garamond" w:hAnsi="Garamond"/>
          <w:color w:val="auto"/>
          <w:sz w:val="24"/>
          <w:szCs w:val="24"/>
        </w:rPr>
        <w:t>Praze</w:t>
      </w:r>
      <w:r w:rsidRPr="00767AF2">
        <w:rPr>
          <w:rFonts w:ascii="Garamond" w:hAnsi="Garamond"/>
          <w:color w:val="auto"/>
          <w:sz w:val="24"/>
          <w:szCs w:val="24"/>
        </w:rPr>
        <w:t xml:space="preserve">, dne </w:t>
      </w:r>
      <w:r>
        <w:rPr>
          <w:rFonts w:ascii="Garamond" w:hAnsi="Garamond"/>
          <w:color w:val="auto"/>
          <w:sz w:val="24"/>
          <w:szCs w:val="24"/>
        </w:rPr>
        <w:t>……</w:t>
      </w:r>
      <w:proofErr w:type="gramStart"/>
      <w:r>
        <w:rPr>
          <w:rFonts w:ascii="Garamond" w:hAnsi="Garamond"/>
          <w:color w:val="auto"/>
          <w:sz w:val="24"/>
          <w:szCs w:val="24"/>
        </w:rPr>
        <w:t>…….</w:t>
      </w:r>
      <w:proofErr w:type="gramEnd"/>
      <w:r>
        <w:rPr>
          <w:rFonts w:ascii="Garamond" w:hAnsi="Garamond"/>
          <w:color w:val="auto"/>
          <w:sz w:val="24"/>
          <w:szCs w:val="24"/>
        </w:rPr>
        <w:t>.</w:t>
      </w:r>
      <w:r w:rsidRPr="00767AF2">
        <w:rPr>
          <w:rFonts w:ascii="Garamond" w:hAnsi="Garamond"/>
          <w:color w:val="auto"/>
          <w:sz w:val="24"/>
          <w:szCs w:val="24"/>
        </w:rPr>
        <w:t>202</w:t>
      </w:r>
      <w:r>
        <w:rPr>
          <w:rFonts w:ascii="Garamond" w:hAnsi="Garamond"/>
          <w:color w:val="auto"/>
          <w:sz w:val="24"/>
          <w:szCs w:val="24"/>
        </w:rPr>
        <w:t>6</w:t>
      </w:r>
      <w:r>
        <w:rPr>
          <w:rFonts w:ascii="Garamond" w:hAnsi="Garamond"/>
          <w:color w:val="auto"/>
          <w:sz w:val="24"/>
          <w:szCs w:val="24"/>
        </w:rPr>
        <w:tab/>
      </w:r>
      <w:r w:rsidRPr="00767AF2">
        <w:rPr>
          <w:rFonts w:ascii="Garamond" w:hAnsi="Garamond"/>
          <w:color w:val="auto"/>
          <w:sz w:val="24"/>
          <w:szCs w:val="24"/>
        </w:rPr>
        <w:t xml:space="preserve">V </w:t>
      </w:r>
      <w:r>
        <w:rPr>
          <w:rFonts w:ascii="Garamond" w:hAnsi="Garamond"/>
          <w:color w:val="auto"/>
          <w:sz w:val="24"/>
          <w:szCs w:val="24"/>
        </w:rPr>
        <w:t>Praze</w:t>
      </w:r>
      <w:r w:rsidRPr="00767AF2">
        <w:rPr>
          <w:rFonts w:ascii="Garamond" w:hAnsi="Garamond"/>
          <w:color w:val="auto"/>
          <w:sz w:val="24"/>
          <w:szCs w:val="24"/>
        </w:rPr>
        <w:t xml:space="preserve">, dne </w:t>
      </w:r>
      <w:r>
        <w:rPr>
          <w:rFonts w:ascii="Garamond" w:hAnsi="Garamond"/>
          <w:color w:val="auto"/>
          <w:sz w:val="24"/>
          <w:szCs w:val="24"/>
        </w:rPr>
        <w:t>……</w:t>
      </w:r>
      <w:proofErr w:type="gramStart"/>
      <w:r>
        <w:rPr>
          <w:rFonts w:ascii="Garamond" w:hAnsi="Garamond"/>
          <w:color w:val="auto"/>
          <w:sz w:val="24"/>
          <w:szCs w:val="24"/>
        </w:rPr>
        <w:t>…….</w:t>
      </w:r>
      <w:proofErr w:type="gramEnd"/>
      <w:r w:rsidRPr="00767AF2">
        <w:rPr>
          <w:rFonts w:ascii="Garamond" w:hAnsi="Garamond"/>
          <w:color w:val="auto"/>
          <w:sz w:val="24"/>
          <w:szCs w:val="24"/>
        </w:rPr>
        <w:t>202</w:t>
      </w:r>
      <w:r>
        <w:rPr>
          <w:rFonts w:ascii="Garamond" w:hAnsi="Garamond"/>
          <w:color w:val="auto"/>
          <w:sz w:val="24"/>
          <w:szCs w:val="24"/>
        </w:rPr>
        <w:t>6</w:t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ab/>
      </w:r>
      <w:r w:rsidRPr="00767AF2">
        <w:rPr>
          <w:rFonts w:ascii="Garamond" w:eastAsia="Georgia" w:hAnsi="Garamond" w:cs="Georgia"/>
          <w:color w:val="auto"/>
          <w:sz w:val="24"/>
          <w:szCs w:val="24"/>
        </w:rPr>
        <w:tab/>
      </w:r>
      <w:r w:rsidRPr="00767AF2">
        <w:rPr>
          <w:rFonts w:ascii="Garamond" w:hAnsi="Garamond"/>
          <w:color w:val="auto"/>
          <w:sz w:val="24"/>
          <w:szCs w:val="24"/>
        </w:rPr>
        <w:tab/>
        <w:t xml:space="preserve">        </w:t>
      </w:r>
      <w:r w:rsidRPr="00767AF2">
        <w:rPr>
          <w:rFonts w:ascii="Garamond" w:hAnsi="Garamond"/>
          <w:color w:val="auto"/>
          <w:sz w:val="24"/>
          <w:szCs w:val="24"/>
        </w:rPr>
        <w:tab/>
      </w:r>
    </w:p>
    <w:p w14:paraId="1AFA9E7B" w14:textId="5EEA76F1" w:rsidR="0043034C" w:rsidRPr="00767AF2" w:rsidRDefault="0043034C" w:rsidP="00347A9C">
      <w:pPr>
        <w:pStyle w:val="Normln1"/>
        <w:tabs>
          <w:tab w:val="left" w:pos="4536"/>
        </w:tabs>
        <w:spacing w:line="240" w:lineRule="auto"/>
        <w:contextualSpacing w:val="0"/>
        <w:jc w:val="both"/>
        <w:rPr>
          <w:rFonts w:ascii="Garamond" w:hAnsi="Garamond"/>
          <w:color w:val="auto"/>
          <w:sz w:val="24"/>
          <w:szCs w:val="24"/>
        </w:rPr>
      </w:pPr>
      <w:r w:rsidRPr="00767AF2">
        <w:rPr>
          <w:rFonts w:ascii="Garamond" w:hAnsi="Garamond"/>
          <w:color w:val="auto"/>
          <w:sz w:val="24"/>
          <w:szCs w:val="24"/>
        </w:rPr>
        <w:tab/>
        <w:t xml:space="preserve">        </w:t>
      </w:r>
      <w:r w:rsidRPr="00767AF2">
        <w:rPr>
          <w:rFonts w:ascii="Garamond" w:hAnsi="Garamond"/>
          <w:color w:val="auto"/>
          <w:sz w:val="24"/>
          <w:szCs w:val="24"/>
        </w:rPr>
        <w:tab/>
      </w:r>
    </w:p>
    <w:tbl>
      <w:tblPr>
        <w:tblW w:w="8935" w:type="dxa"/>
        <w:tblInd w:w="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4460"/>
      </w:tblGrid>
      <w:tr w:rsidR="0043034C" w:rsidRPr="00767AF2" w14:paraId="746BA5E8" w14:textId="77777777" w:rsidTr="00295895">
        <w:trPr>
          <w:trHeight w:val="780"/>
        </w:trPr>
        <w:tc>
          <w:tcPr>
            <w:tcW w:w="447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A20100" w14:textId="77777777" w:rsidR="0012293D" w:rsidRDefault="0043034C" w:rsidP="00347A9C">
            <w:pPr>
              <w:spacing w:after="0" w:line="240" w:lineRule="auto"/>
              <w:rPr>
                <w:rFonts w:ascii="Garamond" w:eastAsia="Georgia" w:hAnsi="Garamond" w:cs="Georgia"/>
                <w:b/>
                <w:sz w:val="24"/>
                <w:szCs w:val="24"/>
              </w:rPr>
            </w:pPr>
            <w:r w:rsidRPr="00767AF2">
              <w:rPr>
                <w:rFonts w:ascii="Garamond" w:hAnsi="Garamond"/>
                <w:b/>
                <w:sz w:val="24"/>
                <w:szCs w:val="24"/>
              </w:rPr>
              <w:t>Převodce:</w:t>
            </w:r>
            <w:r w:rsidR="00512AF7" w:rsidRPr="00767AF2">
              <w:rPr>
                <w:rFonts w:ascii="Garamond" w:eastAsia="Georgia" w:hAnsi="Garamond" w:cs="Georgia"/>
                <w:b/>
                <w:sz w:val="24"/>
                <w:szCs w:val="24"/>
              </w:rPr>
              <w:t xml:space="preserve"> </w:t>
            </w:r>
          </w:p>
          <w:p w14:paraId="1B9E8850" w14:textId="262026CA" w:rsidR="00D854CB" w:rsidRPr="00767AF2" w:rsidRDefault="0012293D" w:rsidP="00347A9C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eastAsia="Georgia" w:hAnsi="Garamond" w:cs="Georgia"/>
                <w:b/>
                <w:sz w:val="24"/>
                <w:szCs w:val="24"/>
              </w:rPr>
              <w:t xml:space="preserve">SBD Stará </w:t>
            </w:r>
            <w:r w:rsidR="00347A9C">
              <w:rPr>
                <w:rFonts w:ascii="Garamond" w:eastAsia="Georgia" w:hAnsi="Garamond" w:cs="Georgia"/>
                <w:b/>
                <w:sz w:val="24"/>
                <w:szCs w:val="24"/>
              </w:rPr>
              <w:t>n</w:t>
            </w:r>
            <w:r>
              <w:rPr>
                <w:rFonts w:ascii="Garamond" w:eastAsia="Georgia" w:hAnsi="Garamond" w:cs="Georgia"/>
                <w:b/>
                <w:sz w:val="24"/>
                <w:szCs w:val="24"/>
              </w:rPr>
              <w:t xml:space="preserve">áves, bytové družstvo </w:t>
            </w:r>
            <w:r w:rsidR="0043034C" w:rsidRPr="00767AF2">
              <w:rPr>
                <w:rFonts w:ascii="Garamond" w:eastAsia="Georgia" w:hAnsi="Garamond" w:cs="Georgia"/>
                <w:b/>
                <w:sz w:val="24"/>
                <w:szCs w:val="24"/>
              </w:rPr>
              <w:br/>
            </w:r>
          </w:p>
          <w:p w14:paraId="3A4DD497" w14:textId="77777777" w:rsidR="0043034C" w:rsidRDefault="0043034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2BE01E4F" w14:textId="77777777" w:rsidR="00347A9C" w:rsidRPr="00767AF2" w:rsidRDefault="00347A9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44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F78DD9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  <w:r w:rsidRPr="00767AF2">
              <w:rPr>
                <w:rFonts w:ascii="Garamond" w:eastAsia="Georgia" w:hAnsi="Garamond" w:cs="Georgia"/>
                <w:b/>
                <w:color w:val="auto"/>
                <w:sz w:val="24"/>
                <w:szCs w:val="24"/>
              </w:rPr>
              <w:t>Nabyvatel</w:t>
            </w:r>
            <w:r w:rsidRPr="00767AF2">
              <w:rPr>
                <w:rFonts w:ascii="Garamond" w:hAnsi="Garamond"/>
                <w:b/>
                <w:color w:val="auto"/>
                <w:sz w:val="24"/>
                <w:szCs w:val="24"/>
              </w:rPr>
              <w:t>:</w:t>
            </w:r>
          </w:p>
          <w:p w14:paraId="67098CCE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 w:rsidR="0043034C" w:rsidRPr="005C7391" w14:paraId="08955A7F" w14:textId="77777777" w:rsidTr="00295895">
        <w:trPr>
          <w:trHeight w:val="1500"/>
        </w:trPr>
        <w:tc>
          <w:tcPr>
            <w:tcW w:w="447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C8A4C6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 w:rsidRPr="00767AF2">
              <w:rPr>
                <w:rFonts w:ascii="Garamond" w:eastAsia="Georgia" w:hAnsi="Garamond" w:cs="Georgia"/>
                <w:color w:val="auto"/>
                <w:sz w:val="24"/>
                <w:szCs w:val="24"/>
              </w:rPr>
              <w:t xml:space="preserve"> .............................................</w:t>
            </w:r>
          </w:p>
          <w:p w14:paraId="0D9BC9CF" w14:textId="77777777" w:rsidR="00403FA0" w:rsidRPr="00767AF2" w:rsidRDefault="00403FA0" w:rsidP="00347A9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C99C1A6" w14:textId="2C271209" w:rsidR="00403FA0" w:rsidRPr="00767AF2" w:rsidRDefault="00403FA0" w:rsidP="00347A9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71EBBB02" w14:textId="77777777" w:rsidR="004F3AD1" w:rsidRPr="00767AF2" w:rsidRDefault="004F3AD1" w:rsidP="00347A9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551B0D3D" w14:textId="77777777" w:rsidR="0043034C" w:rsidRPr="00767AF2" w:rsidRDefault="00403FA0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eastAsia="Georgia" w:hAnsi="Garamond" w:cs="Georgia"/>
                <w:color w:val="auto"/>
                <w:sz w:val="24"/>
                <w:szCs w:val="24"/>
              </w:rPr>
            </w:pPr>
            <w:r w:rsidRPr="00767AF2">
              <w:rPr>
                <w:rFonts w:ascii="Garamond" w:eastAsia="Georgia" w:hAnsi="Garamond" w:cs="Georgia"/>
                <w:color w:val="auto"/>
                <w:sz w:val="24"/>
                <w:szCs w:val="24"/>
              </w:rPr>
              <w:t>.............................................</w:t>
            </w:r>
          </w:p>
          <w:p w14:paraId="21A6C0AB" w14:textId="77777777" w:rsidR="00512AF7" w:rsidRPr="00767AF2" w:rsidRDefault="00512AF7" w:rsidP="00647C4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53A1EEA" w14:textId="77777777" w:rsidR="0043034C" w:rsidRPr="00767AF2" w:rsidRDefault="0043034C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 w:rsidRPr="00767AF2">
              <w:rPr>
                <w:rFonts w:ascii="Garamond" w:hAnsi="Garamond"/>
                <w:color w:val="auto"/>
                <w:sz w:val="24"/>
                <w:szCs w:val="24"/>
              </w:rPr>
              <w:t>.............................................</w:t>
            </w:r>
          </w:p>
          <w:p w14:paraId="3EEB9433" w14:textId="71CDD557" w:rsidR="00FD37FF" w:rsidRPr="00FD37FF" w:rsidRDefault="00FD37FF" w:rsidP="00FD37FF">
            <w:pPr>
              <w:pStyle w:val="Normln1"/>
              <w:spacing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  <w:p w14:paraId="3CA890D1" w14:textId="77777777" w:rsidR="000F1513" w:rsidRDefault="000F151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0CE76CDE" w14:textId="77777777" w:rsidR="000F1513" w:rsidRDefault="000F151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5F26D43C" w14:textId="77777777" w:rsidR="000F1513" w:rsidRDefault="000F151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52420787" w14:textId="77777777" w:rsidR="003601F3" w:rsidRDefault="003601F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14:paraId="71C0B2B9" w14:textId="111A7D86" w:rsidR="000F1513" w:rsidRPr="00DF1484" w:rsidRDefault="003601F3" w:rsidP="00347A9C">
            <w:pPr>
              <w:pStyle w:val="Normln1"/>
              <w:spacing w:line="240" w:lineRule="auto"/>
              <w:contextualSpacing w:val="0"/>
              <w:jc w:val="center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4BD7434" w14:textId="77777777" w:rsidR="0043034C" w:rsidRDefault="0043034C" w:rsidP="003B32F3">
      <w:pPr>
        <w:pStyle w:val="Normln1"/>
        <w:spacing w:line="240" w:lineRule="auto"/>
        <w:contextualSpacing w:val="0"/>
        <w:rPr>
          <w:rFonts w:ascii="Garamond" w:hAnsi="Garamond"/>
          <w:color w:val="auto"/>
          <w:sz w:val="24"/>
          <w:szCs w:val="24"/>
        </w:rPr>
        <w:sectPr w:rsidR="0043034C" w:rsidSect="00B65E5B">
          <w:footerReference w:type="default" r:id="rId8"/>
          <w:pgSz w:w="12240" w:h="15840"/>
          <w:pgMar w:top="851" w:right="900" w:bottom="1440" w:left="851" w:header="708" w:footer="708" w:gutter="0"/>
          <w:pgNumType w:start="1"/>
          <w:cols w:space="708"/>
        </w:sectPr>
      </w:pPr>
    </w:p>
    <w:p w14:paraId="531FE653" w14:textId="77777777" w:rsidR="0043034C" w:rsidRDefault="0043034C" w:rsidP="003B32F3">
      <w:pPr>
        <w:pStyle w:val="Normln1"/>
        <w:spacing w:line="240" w:lineRule="auto"/>
        <w:contextualSpacing w:val="0"/>
        <w:rPr>
          <w:rFonts w:ascii="Garamond" w:hAnsi="Garamond"/>
          <w:color w:val="auto"/>
          <w:sz w:val="24"/>
          <w:szCs w:val="24"/>
        </w:rPr>
        <w:sectPr w:rsidR="0043034C" w:rsidSect="00B65E5B">
          <w:footerReference w:type="default" r:id="rId9"/>
          <w:type w:val="continuous"/>
          <w:pgSz w:w="12240" w:h="15840"/>
          <w:pgMar w:top="851" w:right="900" w:bottom="1440" w:left="851" w:header="708" w:footer="708" w:gutter="0"/>
          <w:cols w:space="708"/>
        </w:sectPr>
      </w:pPr>
    </w:p>
    <w:p w14:paraId="09D3EC86" w14:textId="77777777" w:rsidR="0043034C" w:rsidRPr="00D30390" w:rsidRDefault="0043034C" w:rsidP="003B32F3">
      <w:pPr>
        <w:pStyle w:val="Normln1"/>
        <w:spacing w:line="240" w:lineRule="auto"/>
        <w:contextualSpacing w:val="0"/>
        <w:rPr>
          <w:rFonts w:ascii="Garamond" w:hAnsi="Garamond"/>
          <w:color w:val="auto"/>
          <w:sz w:val="24"/>
          <w:szCs w:val="24"/>
        </w:rPr>
      </w:pPr>
    </w:p>
    <w:sectPr w:rsidR="0043034C" w:rsidRPr="00D30390" w:rsidSect="00B65E5B">
      <w:footerReference w:type="default" r:id="rId10"/>
      <w:type w:val="continuous"/>
      <w:pgSz w:w="12240" w:h="15840"/>
      <w:pgMar w:top="851" w:right="900" w:bottom="1440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13D7" w14:textId="77777777" w:rsidR="004C40BA" w:rsidRDefault="004C40BA" w:rsidP="007163C3">
      <w:pPr>
        <w:spacing w:after="0" w:line="240" w:lineRule="auto"/>
      </w:pPr>
      <w:r>
        <w:separator/>
      </w:r>
    </w:p>
  </w:endnote>
  <w:endnote w:type="continuationSeparator" w:id="0">
    <w:p w14:paraId="15AC51DB" w14:textId="77777777" w:rsidR="004C40BA" w:rsidRDefault="004C40BA" w:rsidP="007163C3">
      <w:pPr>
        <w:spacing w:after="0" w:line="240" w:lineRule="auto"/>
      </w:pPr>
      <w:r>
        <w:continuationSeparator/>
      </w:r>
    </w:p>
  </w:endnote>
  <w:endnote w:type="continuationNotice" w:id="1">
    <w:p w14:paraId="6A81B181" w14:textId="77777777" w:rsidR="004C40BA" w:rsidRDefault="004C4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">
    <w:altName w:val="Courier New"/>
    <w:charset w:val="00"/>
    <w:family w:val="decorative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4353" w14:textId="77777777" w:rsidR="0043034C" w:rsidRPr="00120A19" w:rsidRDefault="0043034C" w:rsidP="00894795">
    <w:pPr>
      <w:pStyle w:val="Zpat"/>
      <w:rPr>
        <w:color w:val="808080"/>
      </w:rPr>
    </w:pPr>
    <w:r>
      <w:rPr>
        <w:rFonts w:ascii="Garamond" w:hAnsi="Garamond"/>
        <w:iCs/>
        <w:color w:val="808080"/>
      </w:rPr>
      <w:t xml:space="preserve">Smlouva o převodu vlastnictví jednotky ----------------------------------------------------------------------------------------strana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PAGE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5</w:t>
    </w:r>
    <w:r w:rsidR="00727AEF" w:rsidRPr="00C97659">
      <w:rPr>
        <w:rFonts w:ascii="Garamond" w:hAnsi="Garamond"/>
        <w:color w:val="808080"/>
      </w:rPr>
      <w:fldChar w:fldCharType="end"/>
    </w:r>
    <w:r>
      <w:rPr>
        <w:rFonts w:ascii="Garamond" w:hAnsi="Garamond"/>
        <w:iCs/>
        <w:color w:val="808080"/>
      </w:rPr>
      <w:t xml:space="preserve"> z</w:t>
    </w:r>
    <w:r w:rsidRPr="00C97659">
      <w:rPr>
        <w:rFonts w:ascii="Garamond" w:hAnsi="Garamond"/>
        <w:iCs/>
        <w:color w:val="808080"/>
      </w:rPr>
      <w:t xml:space="preserve">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NUMPAGES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6</w:t>
    </w:r>
    <w:r w:rsidR="00727AEF" w:rsidRPr="00C97659">
      <w:rPr>
        <w:rFonts w:ascii="Garamond" w:hAnsi="Garamond"/>
        <w:color w:val="808080"/>
      </w:rPr>
      <w:fldChar w:fldCharType="end"/>
    </w:r>
  </w:p>
  <w:p w14:paraId="705977EE" w14:textId="77777777" w:rsidR="0043034C" w:rsidRPr="00894795" w:rsidRDefault="0043034C" w:rsidP="008947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CE5F" w14:textId="77777777" w:rsidR="0043034C" w:rsidRPr="00120A19" w:rsidRDefault="0043034C" w:rsidP="00894795">
    <w:pPr>
      <w:pStyle w:val="Zpat"/>
      <w:rPr>
        <w:color w:val="808080"/>
      </w:rPr>
    </w:pPr>
    <w:r>
      <w:rPr>
        <w:rFonts w:ascii="Garamond" w:hAnsi="Garamond"/>
        <w:iCs/>
        <w:color w:val="808080"/>
      </w:rPr>
      <w:t xml:space="preserve">Smlouva o převodu vlastnictví jednotky ----------------------------------------------------------------------------------------strana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PAGE </w:instrText>
    </w:r>
    <w:r w:rsidR="00727AEF" w:rsidRPr="00C97659">
      <w:rPr>
        <w:rFonts w:ascii="Garamond" w:hAnsi="Garamond"/>
        <w:color w:val="808080"/>
      </w:rPr>
      <w:fldChar w:fldCharType="separate"/>
    </w:r>
    <w:r>
      <w:rPr>
        <w:rFonts w:ascii="Garamond" w:hAnsi="Garamond"/>
        <w:noProof/>
        <w:color w:val="808080"/>
      </w:rPr>
      <w:t>5</w:t>
    </w:r>
    <w:r w:rsidR="00727AEF" w:rsidRPr="00C97659">
      <w:rPr>
        <w:rFonts w:ascii="Garamond" w:hAnsi="Garamond"/>
        <w:color w:val="808080"/>
      </w:rPr>
      <w:fldChar w:fldCharType="end"/>
    </w:r>
    <w:r>
      <w:rPr>
        <w:rFonts w:ascii="Garamond" w:hAnsi="Garamond"/>
        <w:iCs/>
        <w:color w:val="808080"/>
      </w:rPr>
      <w:t xml:space="preserve"> z</w:t>
    </w:r>
    <w:r w:rsidRPr="00C97659">
      <w:rPr>
        <w:rFonts w:ascii="Garamond" w:hAnsi="Garamond"/>
        <w:iCs/>
        <w:color w:val="808080"/>
      </w:rPr>
      <w:t xml:space="preserve">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NUMPAGES </w:instrText>
    </w:r>
    <w:r w:rsidR="00727AEF" w:rsidRPr="00C97659">
      <w:rPr>
        <w:rFonts w:ascii="Garamond" w:hAnsi="Garamond"/>
        <w:color w:val="808080"/>
      </w:rPr>
      <w:fldChar w:fldCharType="separate"/>
    </w:r>
    <w:r>
      <w:rPr>
        <w:rFonts w:ascii="Garamond" w:hAnsi="Garamond"/>
        <w:noProof/>
        <w:color w:val="808080"/>
      </w:rPr>
      <w:t>5</w:t>
    </w:r>
    <w:r w:rsidR="00727AEF" w:rsidRPr="00C97659">
      <w:rPr>
        <w:rFonts w:ascii="Garamond" w:hAnsi="Garamond"/>
        <w:color w:val="808080"/>
      </w:rPr>
      <w:fldChar w:fldCharType="end"/>
    </w:r>
  </w:p>
  <w:p w14:paraId="17B7E130" w14:textId="77777777" w:rsidR="0043034C" w:rsidRPr="00894795" w:rsidRDefault="0043034C" w:rsidP="008947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EFD5" w14:textId="77777777" w:rsidR="0032427C" w:rsidRPr="00120A19" w:rsidRDefault="0032427C" w:rsidP="00894795">
    <w:pPr>
      <w:pStyle w:val="Zpat"/>
      <w:rPr>
        <w:color w:val="808080"/>
      </w:rPr>
    </w:pPr>
    <w:r>
      <w:rPr>
        <w:rFonts w:ascii="Garamond" w:hAnsi="Garamond"/>
        <w:iCs/>
        <w:color w:val="808080"/>
      </w:rPr>
      <w:t xml:space="preserve">Smlouva o převodu vlastnictví jednotky ----------------------------------------------------------------------------------------strana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PAGE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6</w:t>
    </w:r>
    <w:r w:rsidR="00727AEF" w:rsidRPr="00C97659">
      <w:rPr>
        <w:rFonts w:ascii="Garamond" w:hAnsi="Garamond"/>
        <w:color w:val="808080"/>
      </w:rPr>
      <w:fldChar w:fldCharType="end"/>
    </w:r>
    <w:r>
      <w:rPr>
        <w:rFonts w:ascii="Garamond" w:hAnsi="Garamond"/>
        <w:iCs/>
        <w:color w:val="808080"/>
      </w:rPr>
      <w:t xml:space="preserve"> z</w:t>
    </w:r>
    <w:r w:rsidRPr="00C97659">
      <w:rPr>
        <w:rFonts w:ascii="Garamond" w:hAnsi="Garamond"/>
        <w:iCs/>
        <w:color w:val="808080"/>
      </w:rPr>
      <w:t xml:space="preserve"> </w:t>
    </w:r>
    <w:r w:rsidR="00727AEF" w:rsidRPr="00C97659">
      <w:rPr>
        <w:rFonts w:ascii="Garamond" w:hAnsi="Garamond"/>
        <w:color w:val="808080"/>
      </w:rPr>
      <w:fldChar w:fldCharType="begin"/>
    </w:r>
    <w:r w:rsidRPr="00C97659">
      <w:rPr>
        <w:rFonts w:ascii="Garamond" w:hAnsi="Garamond"/>
        <w:color w:val="808080"/>
      </w:rPr>
      <w:instrText xml:space="preserve"> NUMPAGES </w:instrText>
    </w:r>
    <w:r w:rsidR="00727AEF" w:rsidRPr="00C97659">
      <w:rPr>
        <w:rFonts w:ascii="Garamond" w:hAnsi="Garamond"/>
        <w:color w:val="808080"/>
      </w:rPr>
      <w:fldChar w:fldCharType="separate"/>
    </w:r>
    <w:r w:rsidR="00CA0789">
      <w:rPr>
        <w:rFonts w:ascii="Garamond" w:hAnsi="Garamond"/>
        <w:noProof/>
        <w:color w:val="808080"/>
      </w:rPr>
      <w:t>6</w:t>
    </w:r>
    <w:r w:rsidR="00727AEF" w:rsidRPr="00C97659">
      <w:rPr>
        <w:rFonts w:ascii="Garamond" w:hAnsi="Garamond"/>
        <w:color w:val="808080"/>
      </w:rPr>
      <w:fldChar w:fldCharType="end"/>
    </w:r>
  </w:p>
  <w:p w14:paraId="182E7B26" w14:textId="77777777" w:rsidR="0032427C" w:rsidRPr="00894795" w:rsidRDefault="0032427C" w:rsidP="00894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71BE" w14:textId="77777777" w:rsidR="004C40BA" w:rsidRDefault="004C40BA" w:rsidP="007163C3">
      <w:pPr>
        <w:spacing w:after="0" w:line="240" w:lineRule="auto"/>
      </w:pPr>
      <w:r>
        <w:separator/>
      </w:r>
    </w:p>
  </w:footnote>
  <w:footnote w:type="continuationSeparator" w:id="0">
    <w:p w14:paraId="27B11BFF" w14:textId="77777777" w:rsidR="004C40BA" w:rsidRDefault="004C40BA" w:rsidP="007163C3">
      <w:pPr>
        <w:spacing w:after="0" w:line="240" w:lineRule="auto"/>
      </w:pPr>
      <w:r>
        <w:continuationSeparator/>
      </w:r>
    </w:p>
  </w:footnote>
  <w:footnote w:type="continuationNotice" w:id="1">
    <w:p w14:paraId="1D34E918" w14:textId="77777777" w:rsidR="004C40BA" w:rsidRDefault="004C40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1F3"/>
    <w:multiLevelType w:val="multilevel"/>
    <w:tmpl w:val="7B0624B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1" w15:restartNumberingAfterBreak="0">
    <w:nsid w:val="06A34B2E"/>
    <w:multiLevelType w:val="hybridMultilevel"/>
    <w:tmpl w:val="FE1622A2"/>
    <w:lvl w:ilvl="0" w:tplc="207A59D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EA44D8"/>
    <w:multiLevelType w:val="hybridMultilevel"/>
    <w:tmpl w:val="5016F66E"/>
    <w:lvl w:ilvl="0" w:tplc="703E63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F5428"/>
    <w:multiLevelType w:val="hybridMultilevel"/>
    <w:tmpl w:val="878A5F1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A67B97"/>
    <w:multiLevelType w:val="multilevel"/>
    <w:tmpl w:val="81C4D87A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0B415E6B"/>
    <w:multiLevelType w:val="multilevel"/>
    <w:tmpl w:val="B936035A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 w15:restartNumberingAfterBreak="0">
    <w:nsid w:val="0ECA1F82"/>
    <w:multiLevelType w:val="multilevel"/>
    <w:tmpl w:val="B768893A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 w15:restartNumberingAfterBreak="0">
    <w:nsid w:val="0FC53870"/>
    <w:multiLevelType w:val="hybridMultilevel"/>
    <w:tmpl w:val="74E61124"/>
    <w:lvl w:ilvl="0" w:tplc="803C1720">
      <w:start w:val="1"/>
      <w:numFmt w:val="decimal"/>
      <w:lvlText w:val="%1."/>
      <w:lvlJc w:val="left"/>
      <w:pPr>
        <w:ind w:left="406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1" w:hanging="360"/>
      </w:pPr>
    </w:lvl>
    <w:lvl w:ilvl="2" w:tplc="0405001B" w:tentative="1">
      <w:start w:val="1"/>
      <w:numFmt w:val="lowerRoman"/>
      <w:lvlText w:val="%3."/>
      <w:lvlJc w:val="right"/>
      <w:pPr>
        <w:ind w:left="1771" w:hanging="180"/>
      </w:pPr>
    </w:lvl>
    <w:lvl w:ilvl="3" w:tplc="0405000F" w:tentative="1">
      <w:start w:val="1"/>
      <w:numFmt w:val="decimal"/>
      <w:lvlText w:val="%4."/>
      <w:lvlJc w:val="left"/>
      <w:pPr>
        <w:ind w:left="2491" w:hanging="360"/>
      </w:pPr>
    </w:lvl>
    <w:lvl w:ilvl="4" w:tplc="04050019" w:tentative="1">
      <w:start w:val="1"/>
      <w:numFmt w:val="lowerLetter"/>
      <w:lvlText w:val="%5."/>
      <w:lvlJc w:val="left"/>
      <w:pPr>
        <w:ind w:left="3211" w:hanging="360"/>
      </w:pPr>
    </w:lvl>
    <w:lvl w:ilvl="5" w:tplc="0405001B" w:tentative="1">
      <w:start w:val="1"/>
      <w:numFmt w:val="lowerRoman"/>
      <w:lvlText w:val="%6."/>
      <w:lvlJc w:val="right"/>
      <w:pPr>
        <w:ind w:left="3931" w:hanging="180"/>
      </w:pPr>
    </w:lvl>
    <w:lvl w:ilvl="6" w:tplc="0405000F" w:tentative="1">
      <w:start w:val="1"/>
      <w:numFmt w:val="decimal"/>
      <w:lvlText w:val="%7."/>
      <w:lvlJc w:val="left"/>
      <w:pPr>
        <w:ind w:left="4651" w:hanging="360"/>
      </w:pPr>
    </w:lvl>
    <w:lvl w:ilvl="7" w:tplc="04050019" w:tentative="1">
      <w:start w:val="1"/>
      <w:numFmt w:val="lowerLetter"/>
      <w:lvlText w:val="%8."/>
      <w:lvlJc w:val="left"/>
      <w:pPr>
        <w:ind w:left="5371" w:hanging="360"/>
      </w:pPr>
    </w:lvl>
    <w:lvl w:ilvl="8" w:tplc="040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 w15:restartNumberingAfterBreak="0">
    <w:nsid w:val="10A6519F"/>
    <w:multiLevelType w:val="multilevel"/>
    <w:tmpl w:val="4D8416B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9" w15:restartNumberingAfterBreak="0">
    <w:nsid w:val="11B50A7F"/>
    <w:multiLevelType w:val="multilevel"/>
    <w:tmpl w:val="55900876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0" w15:restartNumberingAfterBreak="0">
    <w:nsid w:val="11B87E19"/>
    <w:multiLevelType w:val="singleLevel"/>
    <w:tmpl w:val="5D9C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i w:val="0"/>
        <w:sz w:val="24"/>
      </w:rPr>
    </w:lvl>
  </w:abstractNum>
  <w:abstractNum w:abstractNumId="11" w15:restartNumberingAfterBreak="0">
    <w:nsid w:val="1350079E"/>
    <w:multiLevelType w:val="hybridMultilevel"/>
    <w:tmpl w:val="DB40CB12"/>
    <w:lvl w:ilvl="0" w:tplc="89DA0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D0036"/>
    <w:multiLevelType w:val="hybridMultilevel"/>
    <w:tmpl w:val="705E4AD0"/>
    <w:lvl w:ilvl="0" w:tplc="C40A30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3C15EE0"/>
    <w:multiLevelType w:val="hybridMultilevel"/>
    <w:tmpl w:val="E33AE210"/>
    <w:lvl w:ilvl="0" w:tplc="1458D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69E"/>
    <w:multiLevelType w:val="hybridMultilevel"/>
    <w:tmpl w:val="36C6A7C4"/>
    <w:lvl w:ilvl="0" w:tplc="8AB4A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F01A5"/>
    <w:multiLevelType w:val="multilevel"/>
    <w:tmpl w:val="6B7E3A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E54BB0"/>
    <w:multiLevelType w:val="hybridMultilevel"/>
    <w:tmpl w:val="2786B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5F41"/>
    <w:multiLevelType w:val="hybridMultilevel"/>
    <w:tmpl w:val="67D0F99A"/>
    <w:lvl w:ilvl="0" w:tplc="B148A9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DF2BE0"/>
    <w:multiLevelType w:val="multilevel"/>
    <w:tmpl w:val="14F2DC7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 w15:restartNumberingAfterBreak="0">
    <w:nsid w:val="3ECD1235"/>
    <w:multiLevelType w:val="hybridMultilevel"/>
    <w:tmpl w:val="D8E8D96A"/>
    <w:lvl w:ilvl="0" w:tplc="41EA17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C6CED"/>
    <w:multiLevelType w:val="multilevel"/>
    <w:tmpl w:val="DBCE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5F2D75"/>
    <w:multiLevelType w:val="multilevel"/>
    <w:tmpl w:val="7B0624B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22" w15:restartNumberingAfterBreak="0">
    <w:nsid w:val="40B2372D"/>
    <w:multiLevelType w:val="multilevel"/>
    <w:tmpl w:val="333CDDAA"/>
    <w:lvl w:ilvl="0">
      <w:start w:val="2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 w15:restartNumberingAfterBreak="0">
    <w:nsid w:val="43BB15FD"/>
    <w:multiLevelType w:val="hybridMultilevel"/>
    <w:tmpl w:val="4C8041A0"/>
    <w:lvl w:ilvl="0" w:tplc="AC50F3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3F83F01"/>
    <w:multiLevelType w:val="hybridMultilevel"/>
    <w:tmpl w:val="8AF09994"/>
    <w:lvl w:ilvl="0" w:tplc="89DA0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0F1B"/>
    <w:multiLevelType w:val="hybridMultilevel"/>
    <w:tmpl w:val="9C90D7C0"/>
    <w:lvl w:ilvl="0" w:tplc="102A7F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4D25451B"/>
    <w:multiLevelType w:val="hybridMultilevel"/>
    <w:tmpl w:val="9FBED5B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26C47D5"/>
    <w:multiLevelType w:val="multilevel"/>
    <w:tmpl w:val="D7A8E314"/>
    <w:lvl w:ilvl="0">
      <w:start w:val="1"/>
      <w:numFmt w:val="decimal"/>
      <w:lvlText w:val="%1."/>
      <w:lvlJc w:val="left"/>
      <w:pPr>
        <w:ind w:left="720" w:firstLine="3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28" w15:restartNumberingAfterBreak="0">
    <w:nsid w:val="571751C0"/>
    <w:multiLevelType w:val="multilevel"/>
    <w:tmpl w:val="356E413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 w15:restartNumberingAfterBreak="0">
    <w:nsid w:val="5A303EA6"/>
    <w:multiLevelType w:val="hybridMultilevel"/>
    <w:tmpl w:val="7A22ECEC"/>
    <w:lvl w:ilvl="0" w:tplc="89DA0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1422"/>
    <w:multiLevelType w:val="multilevel"/>
    <w:tmpl w:val="26FE3812"/>
    <w:lvl w:ilvl="0">
      <w:start w:val="2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 w:hint="default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 w15:restartNumberingAfterBreak="0">
    <w:nsid w:val="5BE820D0"/>
    <w:multiLevelType w:val="hybridMultilevel"/>
    <w:tmpl w:val="8690A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2F2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9F5E6E"/>
    <w:multiLevelType w:val="multilevel"/>
    <w:tmpl w:val="4D8416B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33" w15:restartNumberingAfterBreak="0">
    <w:nsid w:val="5DDB6BCB"/>
    <w:multiLevelType w:val="multilevel"/>
    <w:tmpl w:val="4D8416B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34" w15:restartNumberingAfterBreak="0">
    <w:nsid w:val="5E2463EA"/>
    <w:multiLevelType w:val="multilevel"/>
    <w:tmpl w:val="B6B26C6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35" w15:restartNumberingAfterBreak="0">
    <w:nsid w:val="64E27B98"/>
    <w:multiLevelType w:val="hybridMultilevel"/>
    <w:tmpl w:val="544A0CBC"/>
    <w:lvl w:ilvl="0" w:tplc="DF3A3D9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47968"/>
    <w:multiLevelType w:val="hybridMultilevel"/>
    <w:tmpl w:val="D6DC5C96"/>
    <w:lvl w:ilvl="0" w:tplc="6F242D2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21C4E"/>
    <w:multiLevelType w:val="singleLevel"/>
    <w:tmpl w:val="0CE88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</w:abstractNum>
  <w:abstractNum w:abstractNumId="38" w15:restartNumberingAfterBreak="0">
    <w:nsid w:val="6D4E165C"/>
    <w:multiLevelType w:val="multilevel"/>
    <w:tmpl w:val="6A08178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9" w15:restartNumberingAfterBreak="0">
    <w:nsid w:val="718E298E"/>
    <w:multiLevelType w:val="multilevel"/>
    <w:tmpl w:val="7B0624B2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highlight w:val="white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highlight w:val="white"/>
        <w:u w:val="none"/>
        <w:vertAlign w:val="baseline"/>
      </w:rPr>
    </w:lvl>
  </w:abstractNum>
  <w:abstractNum w:abstractNumId="40" w15:restartNumberingAfterBreak="0">
    <w:nsid w:val="71FD4EDC"/>
    <w:multiLevelType w:val="hybridMultilevel"/>
    <w:tmpl w:val="44F6134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304F4F"/>
    <w:multiLevelType w:val="hybridMultilevel"/>
    <w:tmpl w:val="ECCCE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D167B"/>
    <w:multiLevelType w:val="multilevel"/>
    <w:tmpl w:val="F53ED43C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Georgia" w:hAnsi="Garamond" w:cs="Georgia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Georgia" w:hAnsi="Georgia" w:cs="Georgi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3" w15:restartNumberingAfterBreak="0">
    <w:nsid w:val="7A295841"/>
    <w:multiLevelType w:val="hybridMultilevel"/>
    <w:tmpl w:val="741CB600"/>
    <w:lvl w:ilvl="0" w:tplc="83387D8A">
      <w:start w:val="1"/>
      <w:numFmt w:val="lowerLetter"/>
      <w:lvlText w:val="%1)"/>
      <w:lvlJc w:val="left"/>
      <w:pPr>
        <w:ind w:left="1440" w:hanging="360"/>
      </w:pPr>
      <w:rPr>
        <w:rFonts w:eastAsia="Georgia" w:cs="Georgia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7214499">
    <w:abstractNumId w:val="18"/>
  </w:num>
  <w:num w:numId="2" w16cid:durableId="1207137702">
    <w:abstractNumId w:val="38"/>
  </w:num>
  <w:num w:numId="3" w16cid:durableId="1639606946">
    <w:abstractNumId w:val="6"/>
  </w:num>
  <w:num w:numId="4" w16cid:durableId="931282477">
    <w:abstractNumId w:val="42"/>
  </w:num>
  <w:num w:numId="5" w16cid:durableId="1705907813">
    <w:abstractNumId w:val="5"/>
  </w:num>
  <w:num w:numId="6" w16cid:durableId="1562867556">
    <w:abstractNumId w:val="27"/>
  </w:num>
  <w:num w:numId="7" w16cid:durableId="1598630869">
    <w:abstractNumId w:val="4"/>
  </w:num>
  <w:num w:numId="8" w16cid:durableId="1143736827">
    <w:abstractNumId w:val="39"/>
  </w:num>
  <w:num w:numId="9" w16cid:durableId="436020785">
    <w:abstractNumId w:val="33"/>
  </w:num>
  <w:num w:numId="10" w16cid:durableId="1680080950">
    <w:abstractNumId w:val="28"/>
  </w:num>
  <w:num w:numId="11" w16cid:durableId="1481582633">
    <w:abstractNumId w:val="34"/>
  </w:num>
  <w:num w:numId="12" w16cid:durableId="1062677833">
    <w:abstractNumId w:val="19"/>
  </w:num>
  <w:num w:numId="13" w16cid:durableId="156504108">
    <w:abstractNumId w:val="7"/>
  </w:num>
  <w:num w:numId="14" w16cid:durableId="2099322022">
    <w:abstractNumId w:val="43"/>
  </w:num>
  <w:num w:numId="15" w16cid:durableId="1534264018">
    <w:abstractNumId w:val="17"/>
  </w:num>
  <w:num w:numId="16" w16cid:durableId="1270043409">
    <w:abstractNumId w:val="9"/>
  </w:num>
  <w:num w:numId="17" w16cid:durableId="654725494">
    <w:abstractNumId w:val="25"/>
  </w:num>
  <w:num w:numId="18" w16cid:durableId="953100678">
    <w:abstractNumId w:val="12"/>
  </w:num>
  <w:num w:numId="19" w16cid:durableId="2073649341">
    <w:abstractNumId w:val="1"/>
  </w:num>
  <w:num w:numId="20" w16cid:durableId="1278756022">
    <w:abstractNumId w:val="31"/>
  </w:num>
  <w:num w:numId="21" w16cid:durableId="329333085">
    <w:abstractNumId w:val="23"/>
  </w:num>
  <w:num w:numId="22" w16cid:durableId="763770992">
    <w:abstractNumId w:val="26"/>
  </w:num>
  <w:num w:numId="23" w16cid:durableId="1715736690">
    <w:abstractNumId w:val="21"/>
  </w:num>
  <w:num w:numId="24" w16cid:durableId="1893105386">
    <w:abstractNumId w:val="8"/>
  </w:num>
  <w:num w:numId="25" w16cid:durableId="657349495">
    <w:abstractNumId w:val="22"/>
  </w:num>
  <w:num w:numId="26" w16cid:durableId="1947691229">
    <w:abstractNumId w:val="30"/>
  </w:num>
  <w:num w:numId="27" w16cid:durableId="967318040">
    <w:abstractNumId w:val="35"/>
  </w:num>
  <w:num w:numId="28" w16cid:durableId="1558054023">
    <w:abstractNumId w:val="16"/>
  </w:num>
  <w:num w:numId="29" w16cid:durableId="75520340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3146706">
    <w:abstractNumId w:val="29"/>
  </w:num>
  <w:num w:numId="31" w16cid:durableId="1733038934">
    <w:abstractNumId w:val="11"/>
  </w:num>
  <w:num w:numId="32" w16cid:durableId="1750342320">
    <w:abstractNumId w:val="36"/>
  </w:num>
  <w:num w:numId="33" w16cid:durableId="848713809">
    <w:abstractNumId w:val="24"/>
  </w:num>
  <w:num w:numId="34" w16cid:durableId="1008948189">
    <w:abstractNumId w:val="14"/>
  </w:num>
  <w:num w:numId="35" w16cid:durableId="2028479650">
    <w:abstractNumId w:val="0"/>
  </w:num>
  <w:num w:numId="36" w16cid:durableId="2132360711">
    <w:abstractNumId w:val="20"/>
  </w:num>
  <w:num w:numId="37" w16cid:durableId="310133248">
    <w:abstractNumId w:val="2"/>
  </w:num>
  <w:num w:numId="38" w16cid:durableId="595752816">
    <w:abstractNumId w:val="37"/>
  </w:num>
  <w:num w:numId="39" w16cid:durableId="669143471">
    <w:abstractNumId w:val="15"/>
  </w:num>
  <w:num w:numId="40" w16cid:durableId="1320116360">
    <w:abstractNumId w:val="10"/>
    <w:lvlOverride w:ilvl="0">
      <w:startOverride w:val="1"/>
    </w:lvlOverride>
  </w:num>
  <w:num w:numId="41" w16cid:durableId="710616304">
    <w:abstractNumId w:val="3"/>
  </w:num>
  <w:num w:numId="42" w16cid:durableId="395711802">
    <w:abstractNumId w:val="32"/>
  </w:num>
  <w:num w:numId="43" w16cid:durableId="34158775">
    <w:abstractNumId w:val="41"/>
  </w:num>
  <w:num w:numId="44" w16cid:durableId="1170635249">
    <w:abstractNumId w:val="13"/>
  </w:num>
  <w:num w:numId="45" w16cid:durableId="16403782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C3"/>
    <w:rsid w:val="0000086B"/>
    <w:rsid w:val="0000645D"/>
    <w:rsid w:val="00013C78"/>
    <w:rsid w:val="00015A21"/>
    <w:rsid w:val="0001643E"/>
    <w:rsid w:val="00024926"/>
    <w:rsid w:val="00026EC3"/>
    <w:rsid w:val="000314C3"/>
    <w:rsid w:val="00032B49"/>
    <w:rsid w:val="0005009A"/>
    <w:rsid w:val="0005390E"/>
    <w:rsid w:val="00054897"/>
    <w:rsid w:val="00057EBC"/>
    <w:rsid w:val="000611FE"/>
    <w:rsid w:val="00062287"/>
    <w:rsid w:val="000659A6"/>
    <w:rsid w:val="00073FFC"/>
    <w:rsid w:val="00087604"/>
    <w:rsid w:val="000A0FA5"/>
    <w:rsid w:val="000A2B1E"/>
    <w:rsid w:val="000A45BD"/>
    <w:rsid w:val="000B571B"/>
    <w:rsid w:val="000B62DF"/>
    <w:rsid w:val="000B6899"/>
    <w:rsid w:val="000C100C"/>
    <w:rsid w:val="000D1A08"/>
    <w:rsid w:val="000D6D47"/>
    <w:rsid w:val="000E0CB3"/>
    <w:rsid w:val="000E0DA8"/>
    <w:rsid w:val="000E2308"/>
    <w:rsid w:val="000E5C1A"/>
    <w:rsid w:val="000F1513"/>
    <w:rsid w:val="000F2BE6"/>
    <w:rsid w:val="000F2D15"/>
    <w:rsid w:val="000F57AA"/>
    <w:rsid w:val="00102D6E"/>
    <w:rsid w:val="00102D95"/>
    <w:rsid w:val="0011522B"/>
    <w:rsid w:val="00116FD9"/>
    <w:rsid w:val="0012293D"/>
    <w:rsid w:val="00124D29"/>
    <w:rsid w:val="00131A0B"/>
    <w:rsid w:val="00140110"/>
    <w:rsid w:val="001423E2"/>
    <w:rsid w:val="00150E51"/>
    <w:rsid w:val="00155DB1"/>
    <w:rsid w:val="0016167A"/>
    <w:rsid w:val="00162789"/>
    <w:rsid w:val="00162E0C"/>
    <w:rsid w:val="00163CE5"/>
    <w:rsid w:val="0016630E"/>
    <w:rsid w:val="00167E93"/>
    <w:rsid w:val="001708C1"/>
    <w:rsid w:val="001716AD"/>
    <w:rsid w:val="0017629B"/>
    <w:rsid w:val="00183CC5"/>
    <w:rsid w:val="00184C12"/>
    <w:rsid w:val="00193C82"/>
    <w:rsid w:val="001A16BD"/>
    <w:rsid w:val="001C5911"/>
    <w:rsid w:val="001C6A01"/>
    <w:rsid w:val="001D6696"/>
    <w:rsid w:val="001D6E50"/>
    <w:rsid w:val="001E28B5"/>
    <w:rsid w:val="001E29BC"/>
    <w:rsid w:val="001E4C31"/>
    <w:rsid w:val="001F4112"/>
    <w:rsid w:val="001F7033"/>
    <w:rsid w:val="0021620A"/>
    <w:rsid w:val="002163C6"/>
    <w:rsid w:val="00217A27"/>
    <w:rsid w:val="00220B83"/>
    <w:rsid w:val="00223E4A"/>
    <w:rsid w:val="002249BF"/>
    <w:rsid w:val="00235BBA"/>
    <w:rsid w:val="00244FD9"/>
    <w:rsid w:val="00247DEF"/>
    <w:rsid w:val="002712B1"/>
    <w:rsid w:val="002720AF"/>
    <w:rsid w:val="00272FA3"/>
    <w:rsid w:val="002852CE"/>
    <w:rsid w:val="002911F5"/>
    <w:rsid w:val="00295895"/>
    <w:rsid w:val="00297215"/>
    <w:rsid w:val="002A0A28"/>
    <w:rsid w:val="002A46EA"/>
    <w:rsid w:val="002D771F"/>
    <w:rsid w:val="002E293C"/>
    <w:rsid w:val="002E4EB4"/>
    <w:rsid w:val="002F00DB"/>
    <w:rsid w:val="002F36E3"/>
    <w:rsid w:val="002F3A66"/>
    <w:rsid w:val="002F3BC9"/>
    <w:rsid w:val="002F6FFD"/>
    <w:rsid w:val="0031588A"/>
    <w:rsid w:val="0032427C"/>
    <w:rsid w:val="00326928"/>
    <w:rsid w:val="00336E5C"/>
    <w:rsid w:val="00346AE0"/>
    <w:rsid w:val="00347A9C"/>
    <w:rsid w:val="003601F3"/>
    <w:rsid w:val="00363267"/>
    <w:rsid w:val="00363DDC"/>
    <w:rsid w:val="00364BE1"/>
    <w:rsid w:val="00367A36"/>
    <w:rsid w:val="00380C01"/>
    <w:rsid w:val="00384DF1"/>
    <w:rsid w:val="003863D7"/>
    <w:rsid w:val="00396F51"/>
    <w:rsid w:val="003A179A"/>
    <w:rsid w:val="003A2789"/>
    <w:rsid w:val="003A3934"/>
    <w:rsid w:val="003A5E5E"/>
    <w:rsid w:val="003A5FC0"/>
    <w:rsid w:val="003B32F3"/>
    <w:rsid w:val="003B5EB1"/>
    <w:rsid w:val="003C326C"/>
    <w:rsid w:val="003D0E84"/>
    <w:rsid w:val="003D1FCC"/>
    <w:rsid w:val="003D2772"/>
    <w:rsid w:val="003D50A0"/>
    <w:rsid w:val="003D62FC"/>
    <w:rsid w:val="003E33EE"/>
    <w:rsid w:val="003F4D01"/>
    <w:rsid w:val="003F5759"/>
    <w:rsid w:val="003F6A5D"/>
    <w:rsid w:val="0040117F"/>
    <w:rsid w:val="00403FA0"/>
    <w:rsid w:val="004047B2"/>
    <w:rsid w:val="0040498E"/>
    <w:rsid w:val="00406C6D"/>
    <w:rsid w:val="00407625"/>
    <w:rsid w:val="00411DC4"/>
    <w:rsid w:val="00412A32"/>
    <w:rsid w:val="00422B75"/>
    <w:rsid w:val="0042474A"/>
    <w:rsid w:val="0042594C"/>
    <w:rsid w:val="0043034C"/>
    <w:rsid w:val="00430E24"/>
    <w:rsid w:val="00432C18"/>
    <w:rsid w:val="004342BE"/>
    <w:rsid w:val="00436076"/>
    <w:rsid w:val="004464A5"/>
    <w:rsid w:val="00447023"/>
    <w:rsid w:val="00447C90"/>
    <w:rsid w:val="00447C98"/>
    <w:rsid w:val="004556D8"/>
    <w:rsid w:val="00456E85"/>
    <w:rsid w:val="00460032"/>
    <w:rsid w:val="004600C0"/>
    <w:rsid w:val="00465A4E"/>
    <w:rsid w:val="0047674C"/>
    <w:rsid w:val="00476C8C"/>
    <w:rsid w:val="00477C91"/>
    <w:rsid w:val="004848E5"/>
    <w:rsid w:val="00497922"/>
    <w:rsid w:val="004979EB"/>
    <w:rsid w:val="004A08A7"/>
    <w:rsid w:val="004A3F90"/>
    <w:rsid w:val="004A58F2"/>
    <w:rsid w:val="004A680C"/>
    <w:rsid w:val="004B2647"/>
    <w:rsid w:val="004B671C"/>
    <w:rsid w:val="004B6D56"/>
    <w:rsid w:val="004C07C5"/>
    <w:rsid w:val="004C1133"/>
    <w:rsid w:val="004C17C7"/>
    <w:rsid w:val="004C40BA"/>
    <w:rsid w:val="004C4784"/>
    <w:rsid w:val="004C7BFF"/>
    <w:rsid w:val="004F1595"/>
    <w:rsid w:val="004F2D72"/>
    <w:rsid w:val="004F3AD1"/>
    <w:rsid w:val="004F50CD"/>
    <w:rsid w:val="004F6037"/>
    <w:rsid w:val="004F7D6B"/>
    <w:rsid w:val="00500C84"/>
    <w:rsid w:val="00506367"/>
    <w:rsid w:val="00512AF7"/>
    <w:rsid w:val="005146F5"/>
    <w:rsid w:val="00515BAD"/>
    <w:rsid w:val="00533733"/>
    <w:rsid w:val="005423B4"/>
    <w:rsid w:val="00545439"/>
    <w:rsid w:val="00553667"/>
    <w:rsid w:val="005537DE"/>
    <w:rsid w:val="005545BF"/>
    <w:rsid w:val="0056324F"/>
    <w:rsid w:val="00570D2C"/>
    <w:rsid w:val="00580B76"/>
    <w:rsid w:val="00590642"/>
    <w:rsid w:val="00590A4B"/>
    <w:rsid w:val="00591267"/>
    <w:rsid w:val="00591F35"/>
    <w:rsid w:val="00596076"/>
    <w:rsid w:val="005A25C4"/>
    <w:rsid w:val="005A551D"/>
    <w:rsid w:val="005B2060"/>
    <w:rsid w:val="005C0DB2"/>
    <w:rsid w:val="005C3C6D"/>
    <w:rsid w:val="005C3ED9"/>
    <w:rsid w:val="005C469D"/>
    <w:rsid w:val="005C7391"/>
    <w:rsid w:val="005D7BA4"/>
    <w:rsid w:val="005E0E1B"/>
    <w:rsid w:val="005F1E1E"/>
    <w:rsid w:val="00603C35"/>
    <w:rsid w:val="00604F25"/>
    <w:rsid w:val="00606422"/>
    <w:rsid w:val="006065A2"/>
    <w:rsid w:val="00610426"/>
    <w:rsid w:val="006116AF"/>
    <w:rsid w:val="006123C8"/>
    <w:rsid w:val="006126C1"/>
    <w:rsid w:val="00634BCD"/>
    <w:rsid w:val="00647C02"/>
    <w:rsid w:val="00647C46"/>
    <w:rsid w:val="00653107"/>
    <w:rsid w:val="00663BA1"/>
    <w:rsid w:val="0067004B"/>
    <w:rsid w:val="006714DC"/>
    <w:rsid w:val="006765F1"/>
    <w:rsid w:val="006778D6"/>
    <w:rsid w:val="00683CE4"/>
    <w:rsid w:val="00693387"/>
    <w:rsid w:val="006A24A7"/>
    <w:rsid w:val="006A2AAE"/>
    <w:rsid w:val="006A3235"/>
    <w:rsid w:val="006A72A6"/>
    <w:rsid w:val="006B5D2D"/>
    <w:rsid w:val="006C756B"/>
    <w:rsid w:val="006D1763"/>
    <w:rsid w:val="006D5D0D"/>
    <w:rsid w:val="006E3654"/>
    <w:rsid w:val="0070771A"/>
    <w:rsid w:val="00714B9E"/>
    <w:rsid w:val="007163C3"/>
    <w:rsid w:val="00720DA1"/>
    <w:rsid w:val="00727AEF"/>
    <w:rsid w:val="00733B36"/>
    <w:rsid w:val="007346E8"/>
    <w:rsid w:val="00737B70"/>
    <w:rsid w:val="00753225"/>
    <w:rsid w:val="00757ED2"/>
    <w:rsid w:val="0076547F"/>
    <w:rsid w:val="00767AF2"/>
    <w:rsid w:val="007704B1"/>
    <w:rsid w:val="007812EA"/>
    <w:rsid w:val="0078149A"/>
    <w:rsid w:val="00786EDA"/>
    <w:rsid w:val="00792604"/>
    <w:rsid w:val="007938ED"/>
    <w:rsid w:val="007B6127"/>
    <w:rsid w:val="007C0E73"/>
    <w:rsid w:val="007C26A8"/>
    <w:rsid w:val="007C794C"/>
    <w:rsid w:val="007D345E"/>
    <w:rsid w:val="007E3B34"/>
    <w:rsid w:val="007F05E7"/>
    <w:rsid w:val="007F1C73"/>
    <w:rsid w:val="00801EA2"/>
    <w:rsid w:val="00805BDD"/>
    <w:rsid w:val="0081276B"/>
    <w:rsid w:val="00821254"/>
    <w:rsid w:val="0082604D"/>
    <w:rsid w:val="00842126"/>
    <w:rsid w:val="00842223"/>
    <w:rsid w:val="008468DA"/>
    <w:rsid w:val="00852DB6"/>
    <w:rsid w:val="0085367D"/>
    <w:rsid w:val="008627B4"/>
    <w:rsid w:val="00877C29"/>
    <w:rsid w:val="00894795"/>
    <w:rsid w:val="008B6B5B"/>
    <w:rsid w:val="008C59B0"/>
    <w:rsid w:val="008C78D0"/>
    <w:rsid w:val="008E0EAF"/>
    <w:rsid w:val="008E683A"/>
    <w:rsid w:val="008F3AB6"/>
    <w:rsid w:val="008F734B"/>
    <w:rsid w:val="009061FE"/>
    <w:rsid w:val="00910B61"/>
    <w:rsid w:val="009253A1"/>
    <w:rsid w:val="009356D0"/>
    <w:rsid w:val="009366EB"/>
    <w:rsid w:val="00945796"/>
    <w:rsid w:val="0095102B"/>
    <w:rsid w:val="009610DB"/>
    <w:rsid w:val="00964271"/>
    <w:rsid w:val="00965B94"/>
    <w:rsid w:val="00966BAF"/>
    <w:rsid w:val="009857B0"/>
    <w:rsid w:val="00986F19"/>
    <w:rsid w:val="009915E6"/>
    <w:rsid w:val="00996503"/>
    <w:rsid w:val="009A1CC3"/>
    <w:rsid w:val="009B0273"/>
    <w:rsid w:val="009B0AF0"/>
    <w:rsid w:val="009B36CD"/>
    <w:rsid w:val="009B4D55"/>
    <w:rsid w:val="009C2E30"/>
    <w:rsid w:val="009D1027"/>
    <w:rsid w:val="009D2F87"/>
    <w:rsid w:val="009F2E00"/>
    <w:rsid w:val="009F6D1E"/>
    <w:rsid w:val="009F78C6"/>
    <w:rsid w:val="00A1298C"/>
    <w:rsid w:val="00A13D46"/>
    <w:rsid w:val="00A22732"/>
    <w:rsid w:val="00A23504"/>
    <w:rsid w:val="00A246DE"/>
    <w:rsid w:val="00A311E8"/>
    <w:rsid w:val="00A36525"/>
    <w:rsid w:val="00A37A64"/>
    <w:rsid w:val="00A52EF1"/>
    <w:rsid w:val="00A53D91"/>
    <w:rsid w:val="00A573BD"/>
    <w:rsid w:val="00A63930"/>
    <w:rsid w:val="00A75EFA"/>
    <w:rsid w:val="00A80B13"/>
    <w:rsid w:val="00A80BE8"/>
    <w:rsid w:val="00A81D25"/>
    <w:rsid w:val="00A83243"/>
    <w:rsid w:val="00A86682"/>
    <w:rsid w:val="00A879C7"/>
    <w:rsid w:val="00A94A73"/>
    <w:rsid w:val="00A959E6"/>
    <w:rsid w:val="00AA0311"/>
    <w:rsid w:val="00AA69EB"/>
    <w:rsid w:val="00AA79C5"/>
    <w:rsid w:val="00AB1413"/>
    <w:rsid w:val="00AB4844"/>
    <w:rsid w:val="00AB7050"/>
    <w:rsid w:val="00AC5D07"/>
    <w:rsid w:val="00AC5F1D"/>
    <w:rsid w:val="00AC6601"/>
    <w:rsid w:val="00AD1452"/>
    <w:rsid w:val="00AD167E"/>
    <w:rsid w:val="00AD2D0B"/>
    <w:rsid w:val="00AD5D50"/>
    <w:rsid w:val="00AD6836"/>
    <w:rsid w:val="00AD7475"/>
    <w:rsid w:val="00B00F2B"/>
    <w:rsid w:val="00B01D92"/>
    <w:rsid w:val="00B129FB"/>
    <w:rsid w:val="00B1422E"/>
    <w:rsid w:val="00B15282"/>
    <w:rsid w:val="00B159E2"/>
    <w:rsid w:val="00B26B18"/>
    <w:rsid w:val="00B350DA"/>
    <w:rsid w:val="00B35D3A"/>
    <w:rsid w:val="00B419D9"/>
    <w:rsid w:val="00B440D3"/>
    <w:rsid w:val="00B65E5B"/>
    <w:rsid w:val="00B87A54"/>
    <w:rsid w:val="00B960AE"/>
    <w:rsid w:val="00B96379"/>
    <w:rsid w:val="00BA3523"/>
    <w:rsid w:val="00BB0436"/>
    <w:rsid w:val="00BB484E"/>
    <w:rsid w:val="00BC6535"/>
    <w:rsid w:val="00BC7620"/>
    <w:rsid w:val="00BE4CA6"/>
    <w:rsid w:val="00BF6BED"/>
    <w:rsid w:val="00C05482"/>
    <w:rsid w:val="00C1284E"/>
    <w:rsid w:val="00C24757"/>
    <w:rsid w:val="00C44FA9"/>
    <w:rsid w:val="00C50A70"/>
    <w:rsid w:val="00C518B6"/>
    <w:rsid w:val="00C52EA4"/>
    <w:rsid w:val="00C55291"/>
    <w:rsid w:val="00C628A4"/>
    <w:rsid w:val="00C64922"/>
    <w:rsid w:val="00C65053"/>
    <w:rsid w:val="00C7313B"/>
    <w:rsid w:val="00C743B9"/>
    <w:rsid w:val="00C757BA"/>
    <w:rsid w:val="00C77266"/>
    <w:rsid w:val="00C877C3"/>
    <w:rsid w:val="00C92122"/>
    <w:rsid w:val="00C97659"/>
    <w:rsid w:val="00CA0789"/>
    <w:rsid w:val="00CA4C75"/>
    <w:rsid w:val="00CA6784"/>
    <w:rsid w:val="00CB0F3C"/>
    <w:rsid w:val="00CB60C7"/>
    <w:rsid w:val="00CC0BC2"/>
    <w:rsid w:val="00CD1626"/>
    <w:rsid w:val="00CD2A30"/>
    <w:rsid w:val="00CE4C1C"/>
    <w:rsid w:val="00CF1338"/>
    <w:rsid w:val="00CF405E"/>
    <w:rsid w:val="00CF641E"/>
    <w:rsid w:val="00D01F83"/>
    <w:rsid w:val="00D032BA"/>
    <w:rsid w:val="00D034DD"/>
    <w:rsid w:val="00D04FD3"/>
    <w:rsid w:val="00D13AAB"/>
    <w:rsid w:val="00D20970"/>
    <w:rsid w:val="00D2394F"/>
    <w:rsid w:val="00D30390"/>
    <w:rsid w:val="00D375FE"/>
    <w:rsid w:val="00D40A4C"/>
    <w:rsid w:val="00D45F2A"/>
    <w:rsid w:val="00D47205"/>
    <w:rsid w:val="00D5248D"/>
    <w:rsid w:val="00D53C69"/>
    <w:rsid w:val="00D56F0A"/>
    <w:rsid w:val="00D60AC3"/>
    <w:rsid w:val="00D62452"/>
    <w:rsid w:val="00D64107"/>
    <w:rsid w:val="00D7170C"/>
    <w:rsid w:val="00D74100"/>
    <w:rsid w:val="00D80384"/>
    <w:rsid w:val="00D854CB"/>
    <w:rsid w:val="00D94EAE"/>
    <w:rsid w:val="00D954BD"/>
    <w:rsid w:val="00D95579"/>
    <w:rsid w:val="00DA09C9"/>
    <w:rsid w:val="00DC6BF6"/>
    <w:rsid w:val="00DD01D3"/>
    <w:rsid w:val="00DD27F7"/>
    <w:rsid w:val="00DD557F"/>
    <w:rsid w:val="00DD5B92"/>
    <w:rsid w:val="00DD6024"/>
    <w:rsid w:val="00DD78DE"/>
    <w:rsid w:val="00DE54D3"/>
    <w:rsid w:val="00DF1059"/>
    <w:rsid w:val="00DF1484"/>
    <w:rsid w:val="00E04565"/>
    <w:rsid w:val="00E05C3C"/>
    <w:rsid w:val="00E07316"/>
    <w:rsid w:val="00E10165"/>
    <w:rsid w:val="00E225DF"/>
    <w:rsid w:val="00E57FA7"/>
    <w:rsid w:val="00E64628"/>
    <w:rsid w:val="00E71469"/>
    <w:rsid w:val="00E754CC"/>
    <w:rsid w:val="00E77A6B"/>
    <w:rsid w:val="00E85500"/>
    <w:rsid w:val="00E90913"/>
    <w:rsid w:val="00E97EF9"/>
    <w:rsid w:val="00EA4294"/>
    <w:rsid w:val="00EA4FC3"/>
    <w:rsid w:val="00EA5DCE"/>
    <w:rsid w:val="00EB3772"/>
    <w:rsid w:val="00EB522A"/>
    <w:rsid w:val="00EB5CFA"/>
    <w:rsid w:val="00EB670B"/>
    <w:rsid w:val="00EC257F"/>
    <w:rsid w:val="00EC7EDD"/>
    <w:rsid w:val="00ED41F2"/>
    <w:rsid w:val="00ED4366"/>
    <w:rsid w:val="00ED6010"/>
    <w:rsid w:val="00ED69AF"/>
    <w:rsid w:val="00ED787E"/>
    <w:rsid w:val="00EE1AFC"/>
    <w:rsid w:val="00EE788D"/>
    <w:rsid w:val="00EF0AFE"/>
    <w:rsid w:val="00EF1847"/>
    <w:rsid w:val="00EF2C5D"/>
    <w:rsid w:val="00EF4468"/>
    <w:rsid w:val="00EF6DE9"/>
    <w:rsid w:val="00EF7F1E"/>
    <w:rsid w:val="00F0200A"/>
    <w:rsid w:val="00F03F1E"/>
    <w:rsid w:val="00F044E3"/>
    <w:rsid w:val="00F050E2"/>
    <w:rsid w:val="00F052F5"/>
    <w:rsid w:val="00F05B1D"/>
    <w:rsid w:val="00F112AC"/>
    <w:rsid w:val="00F12C67"/>
    <w:rsid w:val="00F231DD"/>
    <w:rsid w:val="00F30192"/>
    <w:rsid w:val="00F355D2"/>
    <w:rsid w:val="00F40082"/>
    <w:rsid w:val="00F53BA5"/>
    <w:rsid w:val="00F56E2F"/>
    <w:rsid w:val="00F61762"/>
    <w:rsid w:val="00F720C8"/>
    <w:rsid w:val="00F73607"/>
    <w:rsid w:val="00F75C55"/>
    <w:rsid w:val="00F75E41"/>
    <w:rsid w:val="00F82B1D"/>
    <w:rsid w:val="00F846A6"/>
    <w:rsid w:val="00F91EE7"/>
    <w:rsid w:val="00F968DD"/>
    <w:rsid w:val="00FA2D02"/>
    <w:rsid w:val="00FA6A60"/>
    <w:rsid w:val="00FB108A"/>
    <w:rsid w:val="00FB5DF3"/>
    <w:rsid w:val="00FB5EDE"/>
    <w:rsid w:val="00FC312D"/>
    <w:rsid w:val="00FC68AD"/>
    <w:rsid w:val="00FD184B"/>
    <w:rsid w:val="00FD24FF"/>
    <w:rsid w:val="00FD37FF"/>
    <w:rsid w:val="00FE1C88"/>
    <w:rsid w:val="00FE201B"/>
    <w:rsid w:val="00FE4DE1"/>
    <w:rsid w:val="00FE679F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B13E"/>
  <w15:docId w15:val="{1689B98A-1E2C-4E12-8332-B7A0F3CB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6E8"/>
  </w:style>
  <w:style w:type="paragraph" w:styleId="Nadpis1">
    <w:name w:val="heading 1"/>
    <w:basedOn w:val="Normln1"/>
    <w:next w:val="Normln1"/>
    <w:rsid w:val="007163C3"/>
    <w:pPr>
      <w:spacing w:before="480" w:after="120"/>
      <w:outlineLvl w:val="0"/>
    </w:pPr>
    <w:rPr>
      <w:b/>
      <w:sz w:val="36"/>
    </w:rPr>
  </w:style>
  <w:style w:type="paragraph" w:styleId="Nadpis2">
    <w:name w:val="heading 2"/>
    <w:basedOn w:val="Normln1"/>
    <w:next w:val="Normln1"/>
    <w:rsid w:val="007163C3"/>
    <w:pPr>
      <w:spacing w:before="360" w:after="80"/>
      <w:outlineLvl w:val="1"/>
    </w:pPr>
    <w:rPr>
      <w:b/>
      <w:sz w:val="28"/>
    </w:rPr>
  </w:style>
  <w:style w:type="paragraph" w:styleId="Nadpis3">
    <w:name w:val="heading 3"/>
    <w:basedOn w:val="Normln1"/>
    <w:next w:val="Normln1"/>
    <w:rsid w:val="007163C3"/>
    <w:pPr>
      <w:spacing w:before="280" w:after="80"/>
      <w:outlineLvl w:val="2"/>
    </w:pPr>
    <w:rPr>
      <w:b/>
      <w:color w:val="666666"/>
      <w:sz w:val="24"/>
    </w:rPr>
  </w:style>
  <w:style w:type="paragraph" w:styleId="Nadpis4">
    <w:name w:val="heading 4"/>
    <w:basedOn w:val="Normln1"/>
    <w:next w:val="Normln1"/>
    <w:rsid w:val="007163C3"/>
    <w:pPr>
      <w:spacing w:before="240" w:after="40"/>
      <w:outlineLvl w:val="3"/>
    </w:pPr>
    <w:rPr>
      <w:i/>
      <w:color w:val="666666"/>
    </w:rPr>
  </w:style>
  <w:style w:type="paragraph" w:styleId="Nadpis5">
    <w:name w:val="heading 5"/>
    <w:basedOn w:val="Normln1"/>
    <w:next w:val="Normln1"/>
    <w:rsid w:val="007163C3"/>
    <w:pPr>
      <w:spacing w:before="220" w:after="40"/>
      <w:outlineLvl w:val="4"/>
    </w:pPr>
    <w:rPr>
      <w:b/>
      <w:color w:val="666666"/>
      <w:sz w:val="20"/>
    </w:rPr>
  </w:style>
  <w:style w:type="paragraph" w:styleId="Nadpis6">
    <w:name w:val="heading 6"/>
    <w:basedOn w:val="Normln1"/>
    <w:next w:val="Normln1"/>
    <w:rsid w:val="007163C3"/>
    <w:pPr>
      <w:spacing w:before="200" w:after="40"/>
      <w:outlineLvl w:val="5"/>
    </w:pPr>
    <w:rPr>
      <w:i/>
      <w:color w:val="66666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163C3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styleId="Nzev">
    <w:name w:val="Title"/>
    <w:basedOn w:val="Normln1"/>
    <w:next w:val="Normln1"/>
    <w:rsid w:val="007163C3"/>
    <w:pPr>
      <w:spacing w:before="480" w:after="120"/>
    </w:pPr>
    <w:rPr>
      <w:b/>
      <w:sz w:val="72"/>
    </w:rPr>
  </w:style>
  <w:style w:type="paragraph" w:styleId="Podnadpis">
    <w:name w:val="Subtitle"/>
    <w:basedOn w:val="Normln1"/>
    <w:next w:val="Normln1"/>
    <w:rsid w:val="007163C3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Zhlav">
    <w:name w:val="header"/>
    <w:basedOn w:val="Normln"/>
    <w:link w:val="ZhlavChar"/>
    <w:uiPriority w:val="99"/>
    <w:unhideWhenUsed/>
    <w:rsid w:val="008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795"/>
  </w:style>
  <w:style w:type="paragraph" w:styleId="Zpat">
    <w:name w:val="footer"/>
    <w:basedOn w:val="Normln"/>
    <w:link w:val="ZpatChar"/>
    <w:unhideWhenUsed/>
    <w:rsid w:val="0089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94795"/>
  </w:style>
  <w:style w:type="character" w:styleId="Siln">
    <w:name w:val="Strong"/>
    <w:basedOn w:val="Standardnpsmoodstavce"/>
    <w:uiPriority w:val="22"/>
    <w:qFormat/>
    <w:rsid w:val="00894795"/>
    <w:rPr>
      <w:b/>
      <w:bCs/>
    </w:rPr>
  </w:style>
  <w:style w:type="paragraph" w:styleId="Zkladntext">
    <w:name w:val="Body Text"/>
    <w:link w:val="ZkladntextChar"/>
    <w:rsid w:val="0089479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4795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743B9"/>
    <w:pPr>
      <w:widowControl w:val="0"/>
      <w:spacing w:after="0"/>
      <w:ind w:left="720"/>
      <w:contextualSpacing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B1"/>
    <w:rPr>
      <w:rFonts w:ascii="Tahoma" w:hAnsi="Tahoma" w:cs="Tahoma"/>
      <w:sz w:val="16"/>
      <w:szCs w:val="16"/>
    </w:rPr>
  </w:style>
  <w:style w:type="paragraph" w:customStyle="1" w:styleId="Zkladntext32">
    <w:name w:val="Základní text 32"/>
    <w:basedOn w:val="Normln"/>
    <w:rsid w:val="00460032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tandardnpsmoodstavce1">
    <w:name w:val="Standardní písmo odstavce1"/>
    <w:rsid w:val="009A1CC3"/>
  </w:style>
  <w:style w:type="paragraph" w:customStyle="1" w:styleId="Normln2">
    <w:name w:val="Normální2"/>
    <w:rsid w:val="009A1CC3"/>
    <w:pPr>
      <w:widowControl w:val="0"/>
      <w:spacing w:after="0"/>
      <w:contextualSpacing/>
    </w:pPr>
    <w:rPr>
      <w:rFonts w:ascii="Arial" w:eastAsia="Arial" w:hAnsi="Arial" w:cs="Arial"/>
      <w:color w:val="000000"/>
    </w:rPr>
  </w:style>
  <w:style w:type="paragraph" w:customStyle="1" w:styleId="Default">
    <w:name w:val="Default"/>
    <w:rsid w:val="00DD0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rsid w:val="005C3C6D"/>
  </w:style>
  <w:style w:type="paragraph" w:customStyle="1" w:styleId="vzoryukonutext">
    <w:name w:val="vzory_ukonu_text"/>
    <w:rsid w:val="00F355D2"/>
    <w:pPr>
      <w:widowControl w:val="0"/>
      <w:suppressAutoHyphens/>
      <w:autoSpaceDE w:val="0"/>
      <w:spacing w:after="57" w:line="210" w:lineRule="exact"/>
      <w:ind w:left="397" w:right="397"/>
      <w:jc w:val="center"/>
    </w:pPr>
    <w:rPr>
      <w:rFonts w:ascii="NimbusSanDEE" w:eastAsia="Times New Roman" w:hAnsi="NimbusSanDEE" w:cs="Times New Roman"/>
      <w:color w:val="000000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663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63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63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6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630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464A5"/>
    <w:pPr>
      <w:spacing w:after="0" w:line="240" w:lineRule="auto"/>
    </w:pPr>
  </w:style>
  <w:style w:type="character" w:customStyle="1" w:styleId="Zdraznn1">
    <w:name w:val="Zdůraznění1"/>
    <w:rsid w:val="001708C1"/>
    <w:rPr>
      <w:rFonts w:ascii="Times New Roman" w:hAnsi="Times New Roman" w:cs="Times New Roman" w:hint="default"/>
      <w:i/>
      <w:iCs/>
    </w:rPr>
  </w:style>
  <w:style w:type="character" w:customStyle="1" w:styleId="Zkladntext4Tun">
    <w:name w:val="Základní text (4) + Tučné"/>
    <w:rsid w:val="00122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4Nekurzva">
    <w:name w:val="Základní text (4) + Ne kurzíva"/>
    <w:rsid w:val="00122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84B3-6680-4C64-BB0A-9D873A7C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2303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Novák x Krakovič.docx</vt:lpstr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Novák x Krakovič.docx</dc:title>
  <dc:creator>Štěpánek</dc:creator>
  <cp:lastModifiedBy>Joukl</cp:lastModifiedBy>
  <cp:revision>2</cp:revision>
  <cp:lastPrinted>2026-03-23T10:37:00Z</cp:lastPrinted>
  <dcterms:created xsi:type="dcterms:W3CDTF">2026-05-25T15:54:00Z</dcterms:created>
  <dcterms:modified xsi:type="dcterms:W3CDTF">2026-05-25T15:54:00Z</dcterms:modified>
</cp:coreProperties>
</file>